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35DA" w14:textId="5E851526" w:rsidR="004F5C75" w:rsidRDefault="006B7E02" w:rsidP="00387C4F">
      <w:pPr>
        <w:pStyle w:val="Nadpis1"/>
        <w:rPr>
          <w:sz w:val="22"/>
          <w:szCs w:val="22"/>
        </w:rPr>
      </w:pPr>
      <w:r w:rsidRPr="006B7E02">
        <w:t xml:space="preserve">Smlouva o dílo </w:t>
      </w:r>
      <w:proofErr w:type="gramStart"/>
      <w:r w:rsidRPr="006B7E02">
        <w:t xml:space="preserve">č.  </w:t>
      </w:r>
      <w:r>
        <w:t>..</w:t>
      </w:r>
      <w:r w:rsidRPr="006B7E02">
        <w:t>/201</w:t>
      </w:r>
      <w:r>
        <w:t>7</w:t>
      </w:r>
      <w:proofErr w:type="gramEnd"/>
    </w:p>
    <w:p w14:paraId="6C2368F7" w14:textId="77777777" w:rsidR="004F5C75" w:rsidRPr="004F5C75" w:rsidRDefault="004F5C75" w:rsidP="004F5C75">
      <w:pPr>
        <w:tabs>
          <w:tab w:val="left" w:pos="6379"/>
        </w:tabs>
        <w:jc w:val="center"/>
        <w:rPr>
          <w:rFonts w:ascii="Calibri" w:hAnsi="Calibri" w:cs="Arial"/>
          <w:bCs/>
          <w:szCs w:val="22"/>
        </w:rPr>
      </w:pPr>
      <w:r w:rsidRPr="004F5C75">
        <w:rPr>
          <w:rFonts w:ascii="Calibri" w:hAnsi="Calibri" w:cs="Arial"/>
          <w:bCs/>
          <w:szCs w:val="22"/>
        </w:rPr>
        <w:t>uzavřená v souladu s ustanovením § 2079 a násl. zákona č. 89/2012 Sb., občanský zákoník</w:t>
      </w:r>
    </w:p>
    <w:p w14:paraId="0B2BEA81" w14:textId="5CDAA3BE" w:rsidR="00C75C1B" w:rsidRPr="004F5C75" w:rsidRDefault="004F5C75" w:rsidP="004F5C75">
      <w:pPr>
        <w:tabs>
          <w:tab w:val="left" w:pos="6379"/>
        </w:tabs>
        <w:jc w:val="center"/>
        <w:rPr>
          <w:rFonts w:ascii="Calibri" w:hAnsi="Calibri" w:cs="Arial"/>
          <w:bCs/>
          <w:szCs w:val="22"/>
        </w:rPr>
      </w:pPr>
      <w:r w:rsidRPr="004F5C75">
        <w:rPr>
          <w:rFonts w:ascii="Calibri" w:hAnsi="Calibri" w:cs="Arial"/>
          <w:bCs/>
          <w:szCs w:val="22"/>
        </w:rPr>
        <w:t>(dále jen „občanský zákoník“)</w:t>
      </w:r>
    </w:p>
    <w:p w14:paraId="4AC89F97" w14:textId="77777777" w:rsidR="004F5C75" w:rsidRDefault="004F5C75" w:rsidP="004F5C75">
      <w:pPr>
        <w:tabs>
          <w:tab w:val="left" w:pos="6379"/>
        </w:tabs>
        <w:rPr>
          <w:rFonts w:ascii="Calibri" w:hAnsi="Calibri" w:cs="Calibri"/>
          <w:b/>
          <w:u w:val="single"/>
        </w:rPr>
      </w:pPr>
    </w:p>
    <w:p w14:paraId="2ED00851" w14:textId="30E4C942" w:rsidR="009C0B02" w:rsidRPr="00491807" w:rsidRDefault="000D7248" w:rsidP="00CA58A5">
      <w:pPr>
        <w:tabs>
          <w:tab w:val="left" w:pos="6379"/>
        </w:tabs>
        <w:rPr>
          <w:rFonts w:ascii="Calibri" w:hAnsi="Calibri" w:cs="Calibri"/>
        </w:rPr>
      </w:pPr>
      <w:r w:rsidRPr="004F5C75">
        <w:rPr>
          <w:rFonts w:ascii="Calibri" w:hAnsi="Calibri" w:cs="Calibri"/>
          <w:b/>
        </w:rPr>
        <w:t>Zadávací</w:t>
      </w:r>
      <w:r w:rsidR="00B01ECE" w:rsidRPr="004F5C75">
        <w:rPr>
          <w:rFonts w:ascii="Calibri" w:hAnsi="Calibri" w:cs="Calibri"/>
          <w:b/>
        </w:rPr>
        <w:t xml:space="preserve"> ř</w:t>
      </w:r>
      <w:r w:rsidR="00F3301C" w:rsidRPr="004F5C75">
        <w:rPr>
          <w:rFonts w:ascii="Calibri" w:hAnsi="Calibri" w:cs="Calibri"/>
          <w:b/>
        </w:rPr>
        <w:t>í</w:t>
      </w:r>
      <w:r w:rsidR="00E6369D" w:rsidRPr="004F5C75">
        <w:rPr>
          <w:rFonts w:ascii="Calibri" w:hAnsi="Calibri" w:cs="Calibri"/>
          <w:b/>
        </w:rPr>
        <w:t xml:space="preserve">zení </w:t>
      </w:r>
      <w:r w:rsidRPr="004F5C75">
        <w:rPr>
          <w:rFonts w:ascii="Calibri" w:hAnsi="Calibri" w:cs="Calibri"/>
          <w:b/>
        </w:rPr>
        <w:t>VZMR systémové číslo</w:t>
      </w:r>
      <w:r w:rsidR="00E6369D" w:rsidRPr="004F5C75">
        <w:rPr>
          <w:rFonts w:ascii="Calibri" w:hAnsi="Calibri" w:cs="Calibri"/>
          <w:b/>
        </w:rPr>
        <w:t>:</w:t>
      </w:r>
      <w:r w:rsidR="00322367">
        <w:rPr>
          <w:rFonts w:ascii="Calibri" w:hAnsi="Calibri" w:cs="Calibri"/>
        </w:rPr>
        <w:tab/>
      </w:r>
      <w:r w:rsidR="00E855B8" w:rsidRPr="00E855B8">
        <w:rPr>
          <w:rFonts w:ascii="Calibri" w:hAnsi="Calibri" w:cs="Calibri"/>
        </w:rPr>
        <w:t>VZ0021493</w:t>
      </w:r>
    </w:p>
    <w:p w14:paraId="7DDBE0C4" w14:textId="121B9033"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r w:rsidR="00E855B8" w:rsidRPr="00E855B8">
        <w:rPr>
          <w:rFonts w:ascii="Calibri" w:hAnsi="Calibri" w:cs="Calibri"/>
        </w:rPr>
        <w:t>2017008/EN</w:t>
      </w:r>
    </w:p>
    <w:p w14:paraId="774ABB22" w14:textId="77777777" w:rsidR="009D7F7D" w:rsidRPr="00491807" w:rsidRDefault="009D7F7D">
      <w:pPr>
        <w:rPr>
          <w:rFonts w:ascii="Calibri" w:hAnsi="Calibri" w:cs="Calibri"/>
          <w:b/>
          <w:u w:val="single"/>
        </w:rPr>
      </w:pPr>
    </w:p>
    <w:p w14:paraId="08F9F1FA" w14:textId="77777777" w:rsidR="009C0B02" w:rsidRPr="00387C4F" w:rsidRDefault="009C0B02" w:rsidP="00387C4F">
      <w:pPr>
        <w:pStyle w:val="1lnek"/>
      </w:pPr>
      <w:r w:rsidRPr="00387C4F">
        <w:t xml:space="preserve">Smluvní strany </w:t>
      </w:r>
    </w:p>
    <w:p w14:paraId="736C8104" w14:textId="34379873" w:rsidR="00C177B3" w:rsidRPr="00BF7018" w:rsidRDefault="006B7E02" w:rsidP="00BF7018">
      <w:pPr>
        <w:rPr>
          <w:b/>
        </w:rPr>
      </w:pPr>
      <w:r>
        <w:rPr>
          <w:b/>
        </w:rPr>
        <w:t>Objednatel</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KYNŽVART</w:t>
      </w:r>
    </w:p>
    <w:p w14:paraId="249E614E" w14:textId="62B01E63"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6B07A1B5" w14:textId="20A9C118" w:rsidR="00C177B3" w:rsidRPr="00491807" w:rsidRDefault="00C110EE" w:rsidP="00BF7018">
      <w:r>
        <w:t>z</w:t>
      </w:r>
      <w:r w:rsidRPr="00287074">
        <w:t>astoupená:</w:t>
      </w:r>
      <w:r w:rsidR="00AB7C92">
        <w:tab/>
      </w:r>
      <w:r w:rsidR="00BF7018">
        <w:tab/>
      </w:r>
      <w:r w:rsidR="00BF7018">
        <w:tab/>
      </w:r>
      <w:r w:rsidR="00BF7018">
        <w:tab/>
      </w:r>
      <w:r w:rsidR="007F4333">
        <w:t xml:space="preserve">Ing. </w:t>
      </w:r>
      <w:r w:rsidR="00C75C1B">
        <w:t>Jan</w:t>
      </w:r>
      <w:r>
        <w:t>em</w:t>
      </w:r>
      <w:r w:rsidR="00C75C1B">
        <w:t xml:space="preserve"> Ludvík</w:t>
      </w:r>
      <w:r>
        <w:t>em</w:t>
      </w:r>
      <w:r w:rsidR="00C75C1B">
        <w:t>, MBA</w:t>
      </w:r>
      <w:r w:rsidR="00CA58A5" w:rsidRPr="00491807">
        <w:t>,</w:t>
      </w:r>
      <w:r w:rsidR="00C75C1B">
        <w:t xml:space="preserve"> </w:t>
      </w:r>
      <w:r w:rsidR="00CA58A5" w:rsidRPr="00491807">
        <w:t>ředitel</w:t>
      </w:r>
      <w:r>
        <w:t>em</w:t>
      </w:r>
    </w:p>
    <w:p w14:paraId="1ED39BAF" w14:textId="4483FD9F"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37085706" w14:textId="290CF440"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55FF61D6" w14:textId="42F69D13" w:rsidR="00C177B3" w:rsidRPr="00491807" w:rsidRDefault="00C177B3" w:rsidP="00BF7018">
      <w:pPr>
        <w:rPr>
          <w:i/>
        </w:rPr>
      </w:pPr>
      <w:r w:rsidRPr="00491807">
        <w:t xml:space="preserve">Bankovní spojení: </w:t>
      </w:r>
      <w:r w:rsidR="00760093" w:rsidRPr="00491807">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415934B8" w14:textId="5A535866"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164858DA" w14:textId="519D4851" w:rsidR="00C75C1B" w:rsidRDefault="00CA58A5" w:rsidP="00BF7018">
      <w:r w:rsidRPr="00CA58A5">
        <w:t xml:space="preserve">Zástupce </w:t>
      </w:r>
      <w:r w:rsidR="00825410">
        <w:t>o</w:t>
      </w:r>
      <w:r w:rsidR="006B7E02">
        <w:t>bjednatel</w:t>
      </w:r>
      <w:r w:rsidR="00825410">
        <w:t>e</w:t>
      </w:r>
      <w:r w:rsidRPr="00CA58A5">
        <w:t xml:space="preserve"> oprávněný jednat ve vě</w:t>
      </w:r>
      <w:r>
        <w:t>cech smluvních</w:t>
      </w:r>
      <w:r w:rsidR="00AB7C92" w:rsidRPr="00AB7C92">
        <w:t xml:space="preserve"> </w:t>
      </w:r>
      <w:r w:rsidR="00AB7C92" w:rsidRPr="00491807">
        <w:t>a reklamačních</w:t>
      </w:r>
      <w:r w:rsidRPr="00CA58A5">
        <w:t>:</w:t>
      </w:r>
      <w:r w:rsidR="00825410">
        <w:t xml:space="preserve"> </w:t>
      </w:r>
    </w:p>
    <w:p w14:paraId="605AAD45" w14:textId="599F96FE" w:rsidR="00C177B3" w:rsidRPr="00491807" w:rsidRDefault="00AB7C92" w:rsidP="00BF7018">
      <w:r>
        <w:tab/>
      </w:r>
      <w:r w:rsidR="00BF7018">
        <w:tab/>
      </w:r>
      <w:r w:rsidR="00BF7018">
        <w:tab/>
      </w:r>
      <w:r w:rsidR="00BF7018">
        <w:tab/>
      </w:r>
      <w:r w:rsidR="00BF7018">
        <w:tab/>
      </w:r>
      <w:r w:rsidR="00F61B93">
        <w:t>Ing. Jiří Chval</w:t>
      </w:r>
      <w:r w:rsidR="00404E63">
        <w:t xml:space="preserve">, </w:t>
      </w:r>
      <w:r w:rsidR="00F61B93">
        <w:t>ekonomický náměstek</w:t>
      </w:r>
      <w:r w:rsidR="00CA58A5" w:rsidRPr="00491807">
        <w:tab/>
      </w:r>
    </w:p>
    <w:p w14:paraId="11B60989" w14:textId="57C81561" w:rsidR="00383E80" w:rsidRDefault="004B1A91" w:rsidP="00BF7018">
      <w:r w:rsidRPr="00491807">
        <w:t>Telefon</w:t>
      </w:r>
      <w:r w:rsidR="00383E80">
        <w:t>ické</w:t>
      </w:r>
      <w:r w:rsidR="002C10DA">
        <w:t>/faxové</w:t>
      </w:r>
      <w:r w:rsidR="00383E80">
        <w:t xml:space="preserve"> </w:t>
      </w:r>
      <w:r w:rsidR="001D4965" w:rsidRPr="00491807">
        <w:t>spojení:</w:t>
      </w:r>
      <w:r w:rsidR="006124E4">
        <w:tab/>
      </w:r>
      <w:r w:rsidR="00BF7018">
        <w:tab/>
      </w:r>
      <w:r w:rsidR="002C10DA">
        <w:t xml:space="preserve">+420 </w:t>
      </w:r>
      <w:r w:rsidR="00383E80" w:rsidRPr="00383E80">
        <w:t>354 672</w:t>
      </w:r>
      <w:r w:rsidR="002C10DA">
        <w:t> </w:t>
      </w:r>
      <w:r w:rsidR="00F61B93">
        <w:t>153</w:t>
      </w:r>
    </w:p>
    <w:p w14:paraId="0F987B9A" w14:textId="11F2ED2F" w:rsidR="00C177B3" w:rsidRPr="00491807" w:rsidRDefault="00AB7C92" w:rsidP="00BF7018">
      <w:r>
        <w:t>GSM:</w:t>
      </w:r>
      <w:r>
        <w:tab/>
      </w:r>
      <w:r w:rsidR="00BF7018">
        <w:tab/>
      </w:r>
      <w:r w:rsidR="00BF7018">
        <w:tab/>
      </w:r>
      <w:r w:rsidR="00BF7018">
        <w:tab/>
      </w:r>
      <w:r w:rsidR="00BF7018">
        <w:tab/>
      </w:r>
      <w:r w:rsidR="002C10DA">
        <w:t>+420</w:t>
      </w:r>
      <w:r w:rsidR="00F61B93">
        <w:t> </w:t>
      </w:r>
      <w:r w:rsidR="00404E63">
        <w:t>7</w:t>
      </w:r>
      <w:r w:rsidR="00F61B93">
        <w:t>24 191 410</w:t>
      </w:r>
    </w:p>
    <w:p w14:paraId="67CA8A93" w14:textId="37126D18" w:rsidR="00C177B3" w:rsidRDefault="00A8540F" w:rsidP="00BF7018">
      <w:r w:rsidRPr="00491807">
        <w:t xml:space="preserve">E-mailová kontaktní adresa: </w:t>
      </w:r>
      <w:r w:rsidR="002C10DA">
        <w:tab/>
      </w:r>
      <w:r w:rsidR="00BF7018">
        <w:tab/>
      </w:r>
      <w:hyperlink r:id="rId8" w:history="1">
        <w:r w:rsidR="00F61B93">
          <w:rPr>
            <w:rStyle w:val="Hypertextovodkaz"/>
            <w:rFonts w:ascii="Calibri" w:hAnsi="Calibri" w:cs="Calibri"/>
          </w:rPr>
          <w:t>chval</w:t>
        </w:r>
        <w:r w:rsidR="00404E63" w:rsidRPr="00DA175A">
          <w:rPr>
            <w:rStyle w:val="Hypertextovodkaz"/>
            <w:rFonts w:ascii="Calibri" w:hAnsi="Calibri" w:cs="Calibri"/>
          </w:rPr>
          <w:t>@lazne-kynzvart.cz</w:t>
        </w:r>
      </w:hyperlink>
      <w:r w:rsidR="00AB7C92" w:rsidRPr="00AB7C92">
        <w:rPr>
          <w:szCs w:val="22"/>
        </w:rPr>
        <w:t xml:space="preserve">, </w:t>
      </w:r>
    </w:p>
    <w:p w14:paraId="23CA8843" w14:textId="176C2FB0" w:rsidR="009C0B02" w:rsidRPr="00491807" w:rsidRDefault="009C0B02" w:rsidP="00BF7018">
      <w:r w:rsidRPr="00491807">
        <w:t>(dále jen „</w:t>
      </w:r>
      <w:r w:rsidR="006B7E02">
        <w:t>Objednatel</w:t>
      </w:r>
      <w:r w:rsidRPr="00491807">
        <w:t>“)</w:t>
      </w:r>
    </w:p>
    <w:p w14:paraId="2BDA3241" w14:textId="77777777" w:rsidR="00193923" w:rsidRPr="00491807" w:rsidRDefault="00193923" w:rsidP="00BF7018"/>
    <w:p w14:paraId="6CC6BF21" w14:textId="77777777" w:rsidR="009D7F7D" w:rsidRPr="00491807" w:rsidRDefault="009D7F7D" w:rsidP="00BF7018">
      <w:r w:rsidRPr="00491807">
        <w:t>a</w:t>
      </w:r>
    </w:p>
    <w:p w14:paraId="1F9F34D3" w14:textId="77777777" w:rsidR="00193923" w:rsidRPr="00491807" w:rsidRDefault="00193923" w:rsidP="00BF7018"/>
    <w:p w14:paraId="39BA426B" w14:textId="1D642D79" w:rsidR="009C0B02" w:rsidRPr="00BF7018" w:rsidRDefault="006B7E02" w:rsidP="00BF7018">
      <w:pPr>
        <w:rPr>
          <w:b/>
        </w:rPr>
      </w:pPr>
      <w:r>
        <w:rPr>
          <w:b/>
        </w:rPr>
        <w:t>Zhotovitel</w:t>
      </w:r>
      <w:r w:rsidR="009D7F7D" w:rsidRPr="00BF7018">
        <w:rPr>
          <w:b/>
        </w:rPr>
        <w:t>:</w:t>
      </w:r>
      <w:r w:rsidR="00BF7018" w:rsidRPr="00BF7018">
        <w:rPr>
          <w:b/>
        </w:rPr>
        <w:tab/>
      </w:r>
      <w:r w:rsidR="00BF7018" w:rsidRPr="00BF7018">
        <w:rPr>
          <w:b/>
        </w:rPr>
        <w:tab/>
      </w:r>
      <w:r w:rsidR="00BF7018" w:rsidRPr="00BF7018">
        <w:rPr>
          <w:b/>
        </w:rPr>
        <w:tab/>
      </w:r>
      <w:r w:rsidR="00BF7018" w:rsidRPr="00BF7018">
        <w:rPr>
          <w:b/>
        </w:rPr>
        <w:tab/>
        <w:t>..</w:t>
      </w:r>
    </w:p>
    <w:p w14:paraId="3992CC74" w14:textId="09361E7A" w:rsidR="00C177B3" w:rsidRPr="00C110EE" w:rsidRDefault="00395813" w:rsidP="00BF7018">
      <w:pPr>
        <w:rPr>
          <w:color w:val="FF0000"/>
        </w:rPr>
      </w:pPr>
      <w:r w:rsidRPr="00287074">
        <w:t>Obch</w:t>
      </w:r>
      <w:r w:rsidR="00CB48AF" w:rsidRPr="00287074">
        <w:t>o</w:t>
      </w:r>
      <w:r w:rsidR="00D50F4C" w:rsidRPr="00287074">
        <w:t>d</w:t>
      </w:r>
      <w:r w:rsidR="00250587" w:rsidRPr="00287074">
        <w:t>ní firma</w:t>
      </w:r>
      <w:r w:rsidR="000676CD" w:rsidRPr="00287074">
        <w:t xml:space="preserve">: </w:t>
      </w:r>
      <w:r w:rsidR="003A6FD4" w:rsidRPr="00287074">
        <w:tab/>
      </w:r>
      <w:r w:rsidR="003A6FD4" w:rsidRPr="00287074">
        <w:tab/>
      </w:r>
      <w:r w:rsidR="00BF7018">
        <w:tab/>
      </w:r>
      <w:r w:rsidR="00E93DF8">
        <w:t>..</w:t>
      </w:r>
    </w:p>
    <w:p w14:paraId="4FBA3FDA" w14:textId="2D3685BA" w:rsidR="00C177B3" w:rsidRPr="00C110EE" w:rsidRDefault="00C110EE" w:rsidP="00BF7018">
      <w:pPr>
        <w:rPr>
          <w:color w:val="FF0000"/>
        </w:rPr>
      </w:pPr>
      <w:r w:rsidRPr="00C110EE">
        <w:t>se sídlem</w:t>
      </w:r>
      <w:r w:rsidR="00C177B3" w:rsidRPr="00C110EE">
        <w:t xml:space="preserve">: </w:t>
      </w:r>
      <w:r w:rsidR="003A6FD4" w:rsidRPr="00C110EE">
        <w:tab/>
      </w:r>
      <w:r w:rsidR="00BF7018">
        <w:tab/>
      </w:r>
      <w:r w:rsidR="00BF7018">
        <w:tab/>
      </w:r>
      <w:r w:rsidR="00BF7018">
        <w:tab/>
      </w:r>
      <w:r w:rsidR="00E93DF8">
        <w:t>..</w:t>
      </w:r>
    </w:p>
    <w:p w14:paraId="37307380" w14:textId="1350E54D" w:rsidR="00C177B3" w:rsidRPr="00C110EE" w:rsidRDefault="00C110EE" w:rsidP="00BF7018">
      <w:pPr>
        <w:rPr>
          <w:color w:val="FF0000"/>
        </w:rPr>
      </w:pPr>
      <w:r w:rsidRPr="00C110EE">
        <w:t>z</w:t>
      </w:r>
      <w:r w:rsidR="00C177B3" w:rsidRPr="00C110EE">
        <w:t>astoupená:</w:t>
      </w:r>
      <w:r w:rsidR="000676CD" w:rsidRPr="00C110EE">
        <w:t xml:space="preserve"> </w:t>
      </w:r>
      <w:r w:rsidR="003A6FD4" w:rsidRPr="00C110EE">
        <w:tab/>
      </w:r>
      <w:r w:rsidR="00BF7018">
        <w:tab/>
      </w:r>
      <w:r w:rsidR="00BF7018">
        <w:tab/>
      </w:r>
      <w:r w:rsidR="00BF7018">
        <w:tab/>
      </w:r>
      <w:r w:rsidR="00E93DF8">
        <w:t>..</w:t>
      </w:r>
    </w:p>
    <w:p w14:paraId="58CBBF27" w14:textId="37308EAE" w:rsidR="00C177B3" w:rsidRPr="00C110EE" w:rsidRDefault="00760093" w:rsidP="00BF7018">
      <w:pPr>
        <w:rPr>
          <w:color w:val="FF0000"/>
        </w:rPr>
      </w:pPr>
      <w:r w:rsidRPr="00C110EE">
        <w:t xml:space="preserve">Identifikační číslo: </w:t>
      </w:r>
      <w:r w:rsidR="003A6FD4" w:rsidRPr="00C110EE">
        <w:tab/>
      </w:r>
      <w:r w:rsidR="00BF7018">
        <w:tab/>
      </w:r>
      <w:r w:rsidR="00BF7018">
        <w:tab/>
      </w:r>
      <w:r w:rsidR="00E93DF8">
        <w:t>..</w:t>
      </w:r>
    </w:p>
    <w:p w14:paraId="1B712A37" w14:textId="4EFBE671" w:rsidR="00C177B3" w:rsidRPr="00C110EE" w:rsidRDefault="00E6369D" w:rsidP="00BF7018">
      <w:pPr>
        <w:rPr>
          <w:color w:val="FF0000"/>
        </w:rPr>
      </w:pPr>
      <w:r w:rsidRPr="00C110EE">
        <w:t xml:space="preserve">DIČ: </w:t>
      </w:r>
      <w:r w:rsidR="003A6FD4" w:rsidRPr="00C110EE">
        <w:tab/>
      </w:r>
      <w:r w:rsidR="00BF7018">
        <w:tab/>
      </w:r>
      <w:r w:rsidR="00BF7018">
        <w:tab/>
      </w:r>
      <w:r w:rsidR="00BF7018">
        <w:tab/>
      </w:r>
      <w:r w:rsidR="00BF7018">
        <w:tab/>
      </w:r>
      <w:r w:rsidR="00E93DF8">
        <w:t>..</w:t>
      </w:r>
    </w:p>
    <w:p w14:paraId="5F6D3ACC" w14:textId="7BE778E4" w:rsidR="009C0B02" w:rsidRPr="00C110EE" w:rsidRDefault="00C368EE" w:rsidP="00BF7018">
      <w:pPr>
        <w:rPr>
          <w:color w:val="FF0000"/>
        </w:rPr>
      </w:pPr>
      <w:r w:rsidRPr="00C110EE">
        <w:t>B</w:t>
      </w:r>
      <w:r w:rsidR="00D50F4C" w:rsidRPr="00C110EE">
        <w:t>ankovní spoje</w:t>
      </w:r>
      <w:r w:rsidR="00E6369D" w:rsidRPr="00C110EE">
        <w:t xml:space="preserve">ní: </w:t>
      </w:r>
      <w:r w:rsidR="003A6FD4" w:rsidRPr="00C110EE">
        <w:tab/>
      </w:r>
      <w:r w:rsidR="00BF7018">
        <w:tab/>
      </w:r>
      <w:r w:rsidR="00BF7018">
        <w:tab/>
      </w:r>
      <w:r w:rsidR="00E93DF8">
        <w:t>..</w:t>
      </w:r>
    </w:p>
    <w:p w14:paraId="7C759480" w14:textId="77777777" w:rsidR="00DA6EA5" w:rsidRPr="00C110EE" w:rsidRDefault="00DA6EA5" w:rsidP="00BF7018">
      <w:pPr>
        <w:rPr>
          <w:rFonts w:cs="Arial"/>
          <w:szCs w:val="22"/>
        </w:rPr>
      </w:pPr>
      <w:r w:rsidRPr="00C110EE">
        <w:rPr>
          <w:rFonts w:cs="Arial"/>
          <w:szCs w:val="22"/>
        </w:rPr>
        <w:t xml:space="preserve">Zapsán v OR vedeném u </w:t>
      </w:r>
      <w:r w:rsidR="00E93DF8">
        <w:rPr>
          <w:rFonts w:cs="Arial"/>
          <w:szCs w:val="22"/>
        </w:rPr>
        <w:t>..</w:t>
      </w:r>
      <w:r w:rsidRPr="00C110EE">
        <w:rPr>
          <w:rFonts w:cs="Arial"/>
          <w:szCs w:val="22"/>
        </w:rPr>
        <w:t xml:space="preserve"> oddělení </w:t>
      </w:r>
      <w:r w:rsidR="00E93DF8">
        <w:rPr>
          <w:rFonts w:cs="Arial"/>
          <w:szCs w:val="22"/>
        </w:rPr>
        <w:t>..</w:t>
      </w:r>
      <w:r w:rsidRPr="00C110EE">
        <w:rPr>
          <w:rFonts w:cs="Arial"/>
          <w:szCs w:val="22"/>
        </w:rPr>
        <w:t xml:space="preserve">, vložce </w:t>
      </w:r>
      <w:r w:rsidR="00E93DF8">
        <w:rPr>
          <w:rFonts w:cs="Arial"/>
          <w:szCs w:val="22"/>
        </w:rPr>
        <w:t>..</w:t>
      </w:r>
    </w:p>
    <w:p w14:paraId="45CEDE06" w14:textId="4CB88865" w:rsidR="00DA6EA5" w:rsidRPr="00C110EE" w:rsidRDefault="00DA6EA5" w:rsidP="00BF7018">
      <w:r w:rsidRPr="00C110EE">
        <w:rPr>
          <w:rFonts w:cs="Arial"/>
          <w:szCs w:val="22"/>
        </w:rPr>
        <w:t xml:space="preserve">ID datové schránky: </w:t>
      </w:r>
      <w:r w:rsidR="00BF7018">
        <w:rPr>
          <w:rFonts w:cs="Arial"/>
          <w:szCs w:val="22"/>
        </w:rPr>
        <w:tab/>
      </w:r>
      <w:r w:rsidR="00BF7018">
        <w:rPr>
          <w:rFonts w:cs="Arial"/>
          <w:szCs w:val="22"/>
        </w:rPr>
        <w:tab/>
      </w:r>
      <w:r w:rsidR="00BF7018">
        <w:rPr>
          <w:rFonts w:cs="Arial"/>
          <w:szCs w:val="22"/>
        </w:rPr>
        <w:tab/>
      </w:r>
      <w:r w:rsidR="00E93DF8">
        <w:rPr>
          <w:rFonts w:cs="Arial"/>
          <w:szCs w:val="22"/>
        </w:rPr>
        <w:t>..</w:t>
      </w:r>
    </w:p>
    <w:p w14:paraId="2C2858D5" w14:textId="0E0C7AA7" w:rsidR="001D4965" w:rsidRPr="00C110EE" w:rsidRDefault="003A718D" w:rsidP="00BF7018">
      <w:r w:rsidRPr="00C110EE">
        <w:t xml:space="preserve">Zástupce </w:t>
      </w:r>
      <w:r w:rsidR="00C10CF2">
        <w:t>zhotovitele</w:t>
      </w:r>
      <w:r w:rsidR="001D4965" w:rsidRPr="00C110EE">
        <w:t xml:space="preserve"> oprávněný jednat ve věcech smluvních</w:t>
      </w:r>
      <w:r w:rsidR="00404E63">
        <w:t xml:space="preserve"> a reklamačních</w:t>
      </w:r>
      <w:r w:rsidR="001D4965" w:rsidRPr="00C110EE">
        <w:t xml:space="preserve">: </w:t>
      </w:r>
      <w:r w:rsidR="00E93DF8">
        <w:t>..</w:t>
      </w:r>
    </w:p>
    <w:p w14:paraId="3B308B0B" w14:textId="430540F5" w:rsidR="009C0B02" w:rsidRPr="00C110EE" w:rsidRDefault="00240C6C" w:rsidP="00BF7018">
      <w:r w:rsidRPr="00C110EE">
        <w:t>Telefonické a faxové spojení</w:t>
      </w:r>
      <w:r w:rsidR="009C0B02" w:rsidRPr="00C110EE">
        <w:t>:</w:t>
      </w:r>
      <w:r w:rsidR="00C368EE" w:rsidRPr="00C110EE">
        <w:t xml:space="preserve"> </w:t>
      </w:r>
      <w:r w:rsidR="00A8540F" w:rsidRPr="00C110EE">
        <w:tab/>
      </w:r>
      <w:r w:rsidR="00BF7018">
        <w:tab/>
      </w:r>
      <w:r w:rsidR="00E93DF8">
        <w:t>..</w:t>
      </w:r>
    </w:p>
    <w:p w14:paraId="5052FE03" w14:textId="22B2942E" w:rsidR="009C0B02" w:rsidRPr="00F61271" w:rsidRDefault="00A8540F" w:rsidP="00BF7018">
      <w:pPr>
        <w:rPr>
          <w:color w:val="FF0000"/>
        </w:rPr>
      </w:pPr>
      <w:r w:rsidRPr="00C110EE">
        <w:t xml:space="preserve">E-mailová kontaktní adresa:  </w:t>
      </w:r>
      <w:r w:rsidRPr="00C110EE">
        <w:tab/>
      </w:r>
      <w:r w:rsidR="00BF7018">
        <w:tab/>
      </w:r>
      <w:r w:rsidR="00E93DF8">
        <w:t>..</w:t>
      </w:r>
    </w:p>
    <w:p w14:paraId="1AE78AD7" w14:textId="24E628F7" w:rsidR="00193923" w:rsidRDefault="009C0B02" w:rsidP="00BF7018">
      <w:r w:rsidRPr="00491807">
        <w:t>(dále jen „</w:t>
      </w:r>
      <w:r w:rsidR="006B7E02">
        <w:t>Zhotovitel</w:t>
      </w:r>
      <w:r w:rsidRPr="00491807">
        <w:t>“)</w:t>
      </w:r>
    </w:p>
    <w:p w14:paraId="3FC6141A" w14:textId="2D5028F3" w:rsidR="00077121" w:rsidRDefault="00E855B8" w:rsidP="00E855B8">
      <w:pPr>
        <w:spacing w:before="120"/>
        <w:rPr>
          <w:rFonts w:ascii="Calibri" w:hAnsi="Calibri" w:cs="Calibri"/>
        </w:rPr>
      </w:pPr>
      <w:r w:rsidRPr="00E855B8">
        <w:rPr>
          <w:rFonts w:ascii="Calibri" w:hAnsi="Calibri" w:cs="Calibri"/>
        </w:rPr>
        <w:t>uzavírají dnešního dne, měsíce a roku jako projev svobodné a vážné vůle tuto</w:t>
      </w:r>
      <w:r>
        <w:rPr>
          <w:rFonts w:ascii="Calibri" w:hAnsi="Calibri" w:cs="Calibri"/>
        </w:rPr>
        <w:t xml:space="preserve"> </w:t>
      </w:r>
      <w:r w:rsidRPr="00E855B8">
        <w:t>smlouvu o dílo</w:t>
      </w:r>
      <w:r>
        <w:t xml:space="preserve"> </w:t>
      </w:r>
      <w:r w:rsidRPr="00E855B8">
        <w:rPr>
          <w:rFonts w:ascii="Calibri" w:hAnsi="Calibri" w:cs="Calibri"/>
        </w:rPr>
        <w:t>(dále jen „smlouva“)</w:t>
      </w:r>
    </w:p>
    <w:p w14:paraId="04B6B0CF" w14:textId="4D61357D" w:rsidR="009C0B02" w:rsidRPr="00491807" w:rsidRDefault="00646E9B" w:rsidP="00BF7018">
      <w:pPr>
        <w:pStyle w:val="1lnek"/>
      </w:pPr>
      <w:r>
        <w:t>Předmět</w:t>
      </w:r>
      <w:r w:rsidR="009C0B02" w:rsidRPr="00491807">
        <w:t xml:space="preserve"> a Smlouvy</w:t>
      </w:r>
    </w:p>
    <w:p w14:paraId="5DFD7CE3" w14:textId="77777777" w:rsidR="00E855B8" w:rsidRPr="00E855B8" w:rsidRDefault="00E855B8" w:rsidP="00E855B8">
      <w:pPr>
        <w:pStyle w:val="11lnek"/>
      </w:pPr>
      <w:r w:rsidRPr="00E855B8">
        <w:t>Předmětem této smlouvy je závazek zhotovitele provést pro objednatele za podmínek této smlouvy dílo, specifikované v následujícím odstavci tohoto článku, a závazek objednatele dílo převzít a uhradit za jeho provedení sjednanou cenu díla.</w:t>
      </w:r>
    </w:p>
    <w:p w14:paraId="60AD0401" w14:textId="77777777" w:rsidR="00E855B8" w:rsidRPr="00E855B8" w:rsidRDefault="00E855B8" w:rsidP="00E855B8">
      <w:pPr>
        <w:pStyle w:val="11lnek"/>
      </w:pPr>
      <w:r w:rsidRPr="00E855B8">
        <w:t xml:space="preserve">Dílo dle této smlouvy spočívá v provedení sjednaného předmětu díla v souladu s požadavky na prvotřídní jakost, stanovenými příslušnými normami ČSN. Zhotovitel na své náklady a svou </w:t>
      </w:r>
      <w:r w:rsidRPr="00E855B8">
        <w:lastRenderedPageBreak/>
        <w:t>zodpovědnost vypracuje zanesení jakýchkoli změn oproti původnímu zadání a bude přiložen soupis všech těchto změn k předávacímu protokolu.</w:t>
      </w:r>
    </w:p>
    <w:p w14:paraId="687F77A6" w14:textId="77777777" w:rsidR="00E855B8" w:rsidRPr="00E855B8" w:rsidRDefault="00E855B8" w:rsidP="00E855B8">
      <w:pPr>
        <w:pStyle w:val="11lnek"/>
      </w:pPr>
      <w:r w:rsidRPr="00E855B8">
        <w:t>Specifikace díla:</w:t>
      </w:r>
    </w:p>
    <w:p w14:paraId="7D1DFA9C" w14:textId="51858F5E" w:rsidR="00E855B8" w:rsidRPr="00E855B8" w:rsidRDefault="00E855B8" w:rsidP="00E855B8">
      <w:pPr>
        <w:pStyle w:val="111lnek"/>
      </w:pPr>
      <w:r w:rsidRPr="00E855B8">
        <w:t xml:space="preserve">Dílem pro účely této smlouvy rozumí kompletní zhotovení a předání části díla stavby dle oceněného výkazu výměr v souladu s nabídkou podanou </w:t>
      </w:r>
      <w:r>
        <w:t>10</w:t>
      </w:r>
      <w:r w:rsidRPr="00E855B8">
        <w:t xml:space="preserve">. </w:t>
      </w:r>
      <w:r>
        <w:t>3</w:t>
      </w:r>
      <w:r w:rsidRPr="00E855B8">
        <w:t>. 201</w:t>
      </w:r>
      <w:r>
        <w:t xml:space="preserve">7 na veřejnou zakázku malého rozsahu č. </w:t>
      </w:r>
      <w:r w:rsidRPr="00E855B8">
        <w:t>VZ0021493</w:t>
      </w:r>
      <w:r>
        <w:t xml:space="preserve"> „</w:t>
      </w:r>
      <w:r w:rsidRPr="00E855B8">
        <w:t>Topenářské práce v bytovém domě Nástup LK</w:t>
      </w:r>
      <w:r>
        <w:t>“</w:t>
      </w:r>
      <w:r w:rsidRPr="00E855B8">
        <w:t>, která tvoří nedílnou součást smlouvy</w:t>
      </w:r>
      <w:r>
        <w:t xml:space="preserve"> jako příloha č. 1</w:t>
      </w:r>
      <w:r w:rsidRPr="00E855B8">
        <w:t>, a následných dohod. Součástí díla je p</w:t>
      </w:r>
      <w:r>
        <w:t>ředání řádně zhotoveného díla a </w:t>
      </w:r>
      <w:r w:rsidRPr="00E855B8">
        <w:t>provedení všech víceprací a méně prací požadovaných objednatelem.</w:t>
      </w:r>
    </w:p>
    <w:p w14:paraId="022434AD" w14:textId="77777777" w:rsidR="00E855B8" w:rsidRPr="00E855B8" w:rsidRDefault="00E855B8" w:rsidP="00E855B8">
      <w:pPr>
        <w:pStyle w:val="111lnek"/>
      </w:pPr>
      <w:r w:rsidRPr="00E855B8">
        <w:t>Zhotovitel se zavazuje, že v rámci sjednaného předmětu díla provede veškeré práce a dodávky, které jsou v projektové dokumentaci, resp. souvisí s prováděnými pracemi dle nabídky, bez ohledu na to, zda jsou obsaženy v textové, či výkresové části dokumentace, ale zhotovitel je může, nebo má na základě svých odborných a technických znalostí předpokládat.</w:t>
      </w:r>
    </w:p>
    <w:p w14:paraId="42058A05" w14:textId="729F6C97" w:rsidR="00E855B8" w:rsidRPr="00E855B8" w:rsidRDefault="00E855B8" w:rsidP="00E855B8">
      <w:pPr>
        <w:pStyle w:val="111lnek"/>
      </w:pPr>
      <w:r w:rsidRPr="00E855B8">
        <w:t>Zhotovitel se seznámil s místem stavby a pečlivě překontroloval rozsah zakázky dle zadání objednatelem a souhlasí s tím, že objednatel nebude brát zřetel na požadavky a námitky zhotovitele z nedostatečné prohlídky, nebo nedostateč</w:t>
      </w:r>
      <w:r>
        <w:t>ného, či chybného popisu díla v </w:t>
      </w:r>
      <w:r w:rsidRPr="00E855B8">
        <w:t>položkovém oceněném návrhu ceny za dílo.</w:t>
      </w:r>
    </w:p>
    <w:p w14:paraId="698CABFF" w14:textId="77777777" w:rsidR="00E855B8" w:rsidRPr="00E855B8" w:rsidRDefault="00E855B8" w:rsidP="00E855B8">
      <w:pPr>
        <w:pStyle w:val="11lnek"/>
      </w:pPr>
      <w:r w:rsidRPr="00E855B8">
        <w:t>Zhotovitel prohlašuje, že se seznámil s charakterem díla a prací, které je k jeho provedení třeba provést, s jejich časovou náročností a prohlašuje, že dílo identifikované v této smlouvě je schopen provést ve lhůtě touto smlouvou sjednané.</w:t>
      </w:r>
    </w:p>
    <w:p w14:paraId="4C5BB8E3" w14:textId="77777777" w:rsidR="00E855B8" w:rsidRDefault="00E855B8" w:rsidP="00E855B8">
      <w:pPr>
        <w:pStyle w:val="11lnek"/>
      </w:pPr>
      <w:r w:rsidRPr="00E855B8">
        <w:t>Smluvní strany prohlašují, že dílo, jak je vymezeno v tomto článku, považují za dostatečně specifikované, určité a jeho vymezení za s</w:t>
      </w:r>
      <w:r>
        <w:t>rozumitelné.</w:t>
      </w:r>
    </w:p>
    <w:p w14:paraId="0AE2F9A3" w14:textId="4D86EDC0" w:rsidR="009C0B02" w:rsidRPr="00491807" w:rsidRDefault="00DD7471" w:rsidP="00E855B8">
      <w:pPr>
        <w:pStyle w:val="1lnek"/>
      </w:pPr>
      <w:r>
        <w:t>Doba</w:t>
      </w:r>
      <w:r w:rsidR="009C0B02" w:rsidRPr="00491807">
        <w:t xml:space="preserve"> a místo plnění</w:t>
      </w:r>
    </w:p>
    <w:p w14:paraId="110250C4" w14:textId="341A8856" w:rsidR="00E855B8" w:rsidRDefault="00E855B8" w:rsidP="00E855B8">
      <w:pPr>
        <w:pStyle w:val="11lnek"/>
      </w:pPr>
      <w:r>
        <w:t xml:space="preserve">Zhotovitel se zavazuje provést dílo specifikované v čl. 2. odst. </w:t>
      </w:r>
      <w:proofErr w:type="gramStart"/>
      <w:r>
        <w:t>2.3. této</w:t>
      </w:r>
      <w:proofErr w:type="gramEnd"/>
      <w:r>
        <w:t xml:space="preserve"> smlouvy nejpozději do 7. 4. 2017, objednatel se zavazuje dílo od zhotovitele převzít a uhradit mu za jeho provedení dále sjednanou cenu. </w:t>
      </w:r>
    </w:p>
    <w:p w14:paraId="20E13770" w14:textId="77777777" w:rsidR="00E855B8" w:rsidRDefault="00E855B8" w:rsidP="00E855B8">
      <w:pPr>
        <w:pStyle w:val="11lnek"/>
      </w:pPr>
      <w:r>
        <w:t xml:space="preserve">Dílo či jeho část se považuje za předané a převzaté poté, co o tomto bude sepsán a oběma smluvními stranami podepsán protokol o předání a převzetí díla. </w:t>
      </w:r>
    </w:p>
    <w:p w14:paraId="7B187B0E" w14:textId="77777777" w:rsidR="00E855B8" w:rsidRDefault="00E855B8" w:rsidP="00E855B8">
      <w:pPr>
        <w:pStyle w:val="11lnek"/>
      </w:pPr>
      <w:r>
        <w:t xml:space="preserve">Místem výkonu díla je sídlo objednatele na adrese: Léčebné lázně </w:t>
      </w:r>
      <w:proofErr w:type="spellStart"/>
      <w:r>
        <w:t>Lázně</w:t>
      </w:r>
      <w:proofErr w:type="spellEnd"/>
      <w:r>
        <w:t xml:space="preserve"> Kynžvart, Lázeňská </w:t>
      </w:r>
      <w:proofErr w:type="gramStart"/>
      <w:r>
        <w:t>č.p.</w:t>
      </w:r>
      <w:proofErr w:type="gramEnd"/>
      <w:r>
        <w:t xml:space="preserve"> 208.</w:t>
      </w:r>
    </w:p>
    <w:p w14:paraId="1D75E096" w14:textId="4F5B272B" w:rsidR="009D7F7D" w:rsidRDefault="00E855B8" w:rsidP="00E855B8">
      <w:pPr>
        <w:pStyle w:val="11lnek"/>
      </w:pPr>
      <w:r>
        <w:t>Zhotovitel prohlašuje, že se před uzavřením této smlouvy seznámil s místem plnění díla a prohlašuje, že místo plnění je pro účely provádění díla vyhovující.</w:t>
      </w:r>
      <w:r w:rsidR="00D01D3C" w:rsidRPr="00D01D3C">
        <w:t xml:space="preserve"> </w:t>
      </w:r>
    </w:p>
    <w:p w14:paraId="7A34D680" w14:textId="77777777" w:rsidR="009C0B02" w:rsidRPr="00491807" w:rsidRDefault="009069C0" w:rsidP="00A24A2D">
      <w:pPr>
        <w:pStyle w:val="1lnek"/>
      </w:pPr>
      <w:r>
        <w:t>C</w:t>
      </w:r>
      <w:r w:rsidR="009C0B02" w:rsidRPr="00491807">
        <w:t>ena</w:t>
      </w:r>
      <w:r>
        <w:t xml:space="preserve"> díla</w:t>
      </w:r>
    </w:p>
    <w:p w14:paraId="6F35FA3B" w14:textId="1B26F0E2" w:rsidR="00FA1A22" w:rsidRDefault="00E855B8" w:rsidP="00E855B8">
      <w:pPr>
        <w:pStyle w:val="11lnek"/>
      </w:pPr>
      <w:r w:rsidRPr="00E855B8">
        <w:t xml:space="preserve">Cena za dílo dle této smlouvy byla sjednána smluvními stranami ve výši </w:t>
      </w:r>
      <w:r>
        <w:t>……..</w:t>
      </w:r>
      <w:r w:rsidRPr="00E855B8">
        <w:t>,- Kč. V takto stanovené  ceně</w:t>
      </w:r>
      <w:r w:rsidR="0003647E">
        <w:t xml:space="preserve"> díla</w:t>
      </w:r>
      <w:r w:rsidRPr="00E855B8">
        <w:t xml:space="preserve"> jsou zahrnuty veškeré náklady prodávajícího související s dodáním díla (např. náklady na dopravu do místa plnění, clo apod.).</w:t>
      </w:r>
    </w:p>
    <w:p w14:paraId="5F033A34" w14:textId="77777777" w:rsidR="009C0B02" w:rsidRPr="00491807" w:rsidRDefault="009C0B02" w:rsidP="00A24A2D">
      <w:pPr>
        <w:pStyle w:val="1lnek"/>
      </w:pPr>
      <w:r w:rsidRPr="00491807">
        <w:t>Platební podmínky</w:t>
      </w:r>
    </w:p>
    <w:p w14:paraId="005A1E77" w14:textId="0D6E9E1D" w:rsidR="00E855B8" w:rsidRDefault="00E855B8" w:rsidP="00AB12E2">
      <w:pPr>
        <w:pStyle w:val="11lnek"/>
      </w:pPr>
      <w:r>
        <w:t xml:space="preserve">Smluvní strany se dohodly, že cenu díla dle ustanovení čl. 4 této smlouvy uhradí objednatel bezhotovostně po převzetí díla zástupcem objednatele, podepsání předávacího protokolu nebo dodacího listu, na základě zhotovitelem vystaveného daňového dokladu (faktury), a to na bankovní účet uvedený na tomto daňovém dokladu (faktuře). </w:t>
      </w:r>
      <w:r w:rsidRPr="00E855B8">
        <w:t>Objednatel je povinen uhradit cenu do 30 dnů od data doručení faktury objednateli. Za den splnění platební povinnosti se považuje den odepsání kupní ceny z účtu objednatele ve prospěch zhotovitele.</w:t>
      </w:r>
      <w:r>
        <w:t xml:space="preserve"> Objednatel neposkytuje zálohy.</w:t>
      </w:r>
    </w:p>
    <w:p w14:paraId="2BC784EA" w14:textId="34CCD23B" w:rsidR="00E855B8" w:rsidRDefault="00E855B8" w:rsidP="007E5CA6">
      <w:pPr>
        <w:pStyle w:val="11lnek"/>
      </w:pPr>
      <w:r>
        <w:lastRenderedPageBreak/>
        <w:t xml:space="preserve">Faktura dle ustanovení čl. </w:t>
      </w:r>
      <w:proofErr w:type="gramStart"/>
      <w:r>
        <w:t>5.1. této</w:t>
      </w:r>
      <w:proofErr w:type="gramEnd"/>
      <w:r>
        <w:t xml:space="preserve"> smlouvy musí obsahovat náležitosti daňového dokladu podle ustanovení § 26 a násl. zákona č. 235/2004 Sb. </w:t>
      </w:r>
      <w:r w:rsidR="0003647E">
        <w:t xml:space="preserve"> </w:t>
      </w:r>
      <w:r>
        <w:t>Objednatel je oprávněn před uplynutím lhůty splatnosti vrátit daňový doklad (fakturu), který neobsahuje požadované náležitosti, není doložen požadovanými nebo úplnými doklady, nebo obsahuje nesprávné cenové údaje.</w:t>
      </w:r>
    </w:p>
    <w:p w14:paraId="2042D94E" w14:textId="28572B8C" w:rsidR="00E855B8" w:rsidRDefault="00E855B8" w:rsidP="00E855B8">
      <w:pPr>
        <w:pStyle w:val="11lnek"/>
      </w:pPr>
      <w:r>
        <w:t xml:space="preserve">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(faktury) a běží nová lhůta stanovená v čl. </w:t>
      </w:r>
      <w:proofErr w:type="gramStart"/>
      <w:r>
        <w:t>5.1. této</w:t>
      </w:r>
      <w:proofErr w:type="gramEnd"/>
      <w:r>
        <w:t xml:space="preserve"> Smlouvy ode dne prokazatelného doručení opraveného a všemi náležitostmi opatřeného  daňového dokladu (faktury) objednateli.</w:t>
      </w:r>
    </w:p>
    <w:p w14:paraId="3D415723" w14:textId="7C2CF9B8" w:rsidR="0003647E" w:rsidRDefault="0003647E" w:rsidP="0003647E">
      <w:pPr>
        <w:pStyle w:val="11lnek"/>
      </w:pPr>
      <w:r>
        <w:t>Objednatel prohlašuje, že přijaté plnění bude použito výlučně pro činnost, která je předmětem daně z přidané hodnoty, a objednatel tedy vystupuje jako osoba povinná k dani z přidané hodnoty. Při fakturaci stavebních a montážních prací bude uplatněn režim přenesené daňové povinnosti.</w:t>
      </w:r>
    </w:p>
    <w:p w14:paraId="0EB8ACF7" w14:textId="7DCA011E" w:rsidR="0003647E" w:rsidRDefault="0003647E" w:rsidP="0003647E">
      <w:pPr>
        <w:pStyle w:val="11lnek"/>
      </w:pPr>
      <w:r>
        <w:t>Objednatel je povinen odvést z přijatého plnění daň z přidané hodnoty v zákonné výši. Jestliže v důsledku porušení této povinnosti objednatelem budou vůči zhotoviteli ze strany příslušných orgánů veřejné správy uplatněny jakékoli pokuty či penále, objednatel se zavazuje na základě výzvy zhotoviteli tyto uhrazené pokuty či penále uhradit v plné výši.</w:t>
      </w:r>
    </w:p>
    <w:p w14:paraId="550F934F" w14:textId="663FF2AA" w:rsidR="00F86BAC" w:rsidRDefault="0003647E" w:rsidP="0003647E">
      <w:pPr>
        <w:pStyle w:val="11lnek"/>
      </w:pPr>
      <w:r>
        <w:t>Objednatel, který je osobou povinnou přiznat daň dle ustanovení § 108 odst. 1 písm. g) zákona č. 235/2004 Sb., o dani z přidané hodnoty (dále "zákon o DPH"), je povinen bez zbytečného prodlení písemně informovat Zhotovitele o tom, že se stal nespolehlivým plátcem ve smyslu ustanovení § 106a zákona o DPH. Smluvní strany si v této souvislosti poskytnou veškerou nezbytnou součinnost při vzájemném poskytování informací požadovaných zákonem o DPH. Objednatel současně souhlasí s tím, že je povinen Zhotoviteli nahradit veškerou škodu vzniklou v důsledku aplikace institutu ručení ze strany správce daně ve smyslu zákona o DPH.</w:t>
      </w:r>
    </w:p>
    <w:p w14:paraId="2B62077A" w14:textId="1537B9EF" w:rsidR="00846EAD" w:rsidRPr="00491807" w:rsidRDefault="00A80E7C" w:rsidP="00A80E7C">
      <w:pPr>
        <w:pStyle w:val="1lnek"/>
      </w:pPr>
      <w:r w:rsidRPr="00A80E7C">
        <w:t>Odpovědnost za vady</w:t>
      </w:r>
    </w:p>
    <w:p w14:paraId="51181346" w14:textId="5B133A0E" w:rsidR="00A80E7C" w:rsidRDefault="00A80E7C" w:rsidP="00A80E7C">
      <w:pPr>
        <w:pStyle w:val="11lnek"/>
      </w:pPr>
      <w:r>
        <w:t>Záruční doba na dílo se sjednává na dobu 24 měsíců a běží od převzetí díla objednatelem. Pokud je v technické či výrobní dokumentaci výrobce stanovena kratší záruční doba, platí ustanovení o záruce dle předchozí věty tohoto článku Smlouvy.</w:t>
      </w:r>
    </w:p>
    <w:p w14:paraId="23A849D0" w14:textId="77777777" w:rsidR="00A80E7C" w:rsidRDefault="00A80E7C" w:rsidP="00A80E7C">
      <w:pPr>
        <w:pStyle w:val="11lnek"/>
      </w:pPr>
      <w:r>
        <w:t>Objednatel uplatní právo z odpovědnosti zhotovitele ze záruky za jakost díla písemným ohlášením na adrese zhotovitele pro doručování nebo elektronicky na jeho e-mailovou adresu uvedenou v čl. 1. této Smlouvy. Toto ohlášení bude obsahovat zejména označení díla a popis vady. Zhotovitel je povinen takto ohlášenou vadu odstranit do 30 dnů ode dne doručení tohoto ohlášení.</w:t>
      </w:r>
    </w:p>
    <w:p w14:paraId="0A24664A" w14:textId="77777777" w:rsidR="00A80E7C" w:rsidRDefault="00A80E7C" w:rsidP="00A80E7C">
      <w:pPr>
        <w:pStyle w:val="11lnek"/>
      </w:pPr>
      <w:r>
        <w:t>V jiných případech než u záruky za jakost díla uplatní objednatel právo z odpovědnosti zhotovitele za vady díla písemným ohlášením na adrese zhotovitele pro doručování. Toto ohlášení bude obsahovat zejména označení díla, popis vady a lhůtu, ve které objednatel požaduje vadu odstranit. Na ohlášení vad díla je zhotovitel povinen odpovědět do 30 dnů ode dne doručení tohoto ohlášení.</w:t>
      </w:r>
    </w:p>
    <w:p w14:paraId="3174E16D" w14:textId="277D7144" w:rsidR="00A80E7C" w:rsidRDefault="00A80E7C" w:rsidP="00A80E7C">
      <w:pPr>
        <w:pStyle w:val="11lnek"/>
      </w:pPr>
      <w:r>
        <w:t xml:space="preserve">Pokud zhotovitel povinnost stanovenou v čl. 6. odst. </w:t>
      </w:r>
      <w:proofErr w:type="gramStart"/>
      <w:r>
        <w:t>6.3. této</w:t>
      </w:r>
      <w:proofErr w:type="gramEnd"/>
      <w:r>
        <w:t xml:space="preserve"> smlouvy nesplní, má se za to, že s lhůtou k odstranění vad uvedenou v ohlášení souhlasí.</w:t>
      </w:r>
    </w:p>
    <w:p w14:paraId="6BF8E371" w14:textId="0BB1D9B5" w:rsidR="00A80E7C" w:rsidRDefault="00A80E7C" w:rsidP="00A80E7C">
      <w:pPr>
        <w:pStyle w:val="11lnek"/>
      </w:pPr>
      <w:r>
        <w:t xml:space="preserve">V případě, že zhotovitel nesouhlasí s lhůtou stanovenou objednatelem podle čl. 6. odst. </w:t>
      </w:r>
      <w:proofErr w:type="gramStart"/>
      <w:r>
        <w:t>6.3. této</w:t>
      </w:r>
      <w:proofErr w:type="gramEnd"/>
      <w:r>
        <w:t xml:space="preserve"> smlouvy, je oprávněn navrhnout lhůtu jinou, společně s jejím odůvodněním Smluvní strany prohlašují, že vyvinou maximální úsilí k dosažení dohody o termínu odstranění vad za předpokladu, že požadavek zhotovitele je oprávněný. Neodůvodní-li nebo neprokáže-li dostatečně zhotovitel svůj požadavek na změnu termínu pro odstranění vad, je zhotovitel povinen odstranit tyto vady ve lhůtě dle ohlášení objednatele.</w:t>
      </w:r>
    </w:p>
    <w:p w14:paraId="463A65E1" w14:textId="77777777" w:rsidR="00A80E7C" w:rsidRDefault="00A80E7C" w:rsidP="00A80E7C">
      <w:pPr>
        <w:pStyle w:val="11lnek"/>
      </w:pPr>
      <w:r>
        <w:t>Doba od uplatnění práva z odpovědnosti zhotovitele za vady díla a ze záruky za jakost díla, se až do odstranění vady do záruční doby nepočítá.</w:t>
      </w:r>
    </w:p>
    <w:p w14:paraId="49633E15" w14:textId="77777777" w:rsidR="00A80E7C" w:rsidRDefault="00A80E7C" w:rsidP="00A80E7C">
      <w:pPr>
        <w:pStyle w:val="11lnek"/>
      </w:pPr>
      <w:r>
        <w:lastRenderedPageBreak/>
        <w:t>V případě, že zhotovitel neoprávněně odmítne odstranit vadu díla, nebo vadu, na kterou se vztahuje záruka za jakost díla, nebo je v prodlení s odstraněním těchto vad, je objednatel oprávněn tyto vady odstranit prostřednictvím třetí osoby, a to na náklady zhotovitele.</w:t>
      </w:r>
    </w:p>
    <w:p w14:paraId="6CC13C0B" w14:textId="7F518132" w:rsidR="00642B82" w:rsidRDefault="00A80E7C" w:rsidP="00A80E7C">
      <w:pPr>
        <w:pStyle w:val="11lnek"/>
      </w:pPr>
      <w:r>
        <w:t>Objednatel má právo na úhradu nutných nákladů, které mu vznikly v souvislosti s uplatněním práv z odpovědnosti prodávajícího za vady díla a ze záruky za jakost díla. Objednatel uplatní svůj nárok na úhradu těchto nákladů písemnou výzvou na adresu zhotovitele pro doručování. Zhotovitel je povinen provést úhradu do 30 dnů od doručení této výzvy.</w:t>
      </w:r>
    </w:p>
    <w:p w14:paraId="0FE503A2" w14:textId="0C0C06CE" w:rsidR="005B2698" w:rsidRPr="005B2698" w:rsidRDefault="00BB2C6F" w:rsidP="00A24A2D">
      <w:pPr>
        <w:pStyle w:val="1lnek"/>
        <w:rPr>
          <w:sz w:val="22"/>
        </w:rPr>
      </w:pPr>
      <w:r>
        <w:t>Sankce</w:t>
      </w:r>
      <w:r w:rsidR="009C0B02" w:rsidRPr="005B2698">
        <w:t xml:space="preserve"> </w:t>
      </w:r>
    </w:p>
    <w:p w14:paraId="40C4A37E" w14:textId="77777777" w:rsidR="00A80E7C" w:rsidRDefault="00A80E7C" w:rsidP="00A80E7C">
      <w:pPr>
        <w:pStyle w:val="11lnek"/>
      </w:pPr>
      <w:r>
        <w:t>Za nesplnění závazku z této Smlouvy se sjednávají následující smluvní pokuty:</w:t>
      </w:r>
    </w:p>
    <w:p w14:paraId="4E846A14" w14:textId="0DE424DD" w:rsidR="00A80E7C" w:rsidRDefault="00A80E7C" w:rsidP="004030A6">
      <w:pPr>
        <w:pStyle w:val="111lnek"/>
      </w:pPr>
      <w:r>
        <w:t xml:space="preserve">za prodlení se splněním povinnosti prodávajícího dodat dílo ve lhůtě sjednané v čl. 3 odst. </w:t>
      </w:r>
      <w:proofErr w:type="gramStart"/>
      <w:r>
        <w:t>3.1. této</w:t>
      </w:r>
      <w:proofErr w:type="gramEnd"/>
      <w:r>
        <w:t xml:space="preserve"> smlouvy je zhotovitel povinen zaplatit objednateli za každý započatý den prodlení 500 Kč; nejvýše však 100% ce</w:t>
      </w:r>
      <w:r w:rsidR="00903A38">
        <w:t>ny díla na základě této smlouvy,</w:t>
      </w:r>
    </w:p>
    <w:p w14:paraId="48E65F60" w14:textId="64F80419" w:rsidR="00A80E7C" w:rsidRDefault="00A80E7C" w:rsidP="00A80E7C">
      <w:pPr>
        <w:pStyle w:val="111lnek"/>
      </w:pPr>
      <w:r>
        <w:t>za prodlení s odstraněním vad ohlášených v záruční době v termínech stanovených ve smyslu této Smlouvy je zhotovitel povinen zaplatit objednateli za každý započatý den prodlení 500 Kč, nejvýše však 100% ce</w:t>
      </w:r>
      <w:r w:rsidR="00903A38">
        <w:t>ny díla na základě této smlouvy,</w:t>
      </w:r>
    </w:p>
    <w:p w14:paraId="19C22726" w14:textId="2C174DA7" w:rsidR="00903A38" w:rsidRDefault="00903A38" w:rsidP="00903A38">
      <w:pPr>
        <w:pStyle w:val="111lnek"/>
      </w:pPr>
      <w:r>
        <w:t>p</w:t>
      </w:r>
      <w:r w:rsidRPr="00903A38">
        <w:t xml:space="preserve">ři nedodržení termínu splatnosti </w:t>
      </w:r>
      <w:r>
        <w:t>úhrady za provedené dílo</w:t>
      </w:r>
      <w:r w:rsidRPr="00903A38">
        <w:t xml:space="preserve"> je </w:t>
      </w:r>
      <w:r>
        <w:t>zhotovitel</w:t>
      </w:r>
      <w:r w:rsidRPr="00903A38">
        <w:t xml:space="preserve"> oprávněn požadovat zaplacení úroku z prodlení v zákonné výši</w:t>
      </w:r>
      <w:r>
        <w:t>.</w:t>
      </w:r>
    </w:p>
    <w:p w14:paraId="48E5C51C" w14:textId="77777777" w:rsidR="00A80E7C" w:rsidRDefault="00A80E7C" w:rsidP="00A80E7C">
      <w:pPr>
        <w:pStyle w:val="11lnek"/>
      </w:pPr>
      <w:r>
        <w:t>Smluvní pokuty a úroky z prodlení dle této smlouvy jsou splatné dnem následujícím po dni, kdy na ně vznikne oprávněné straně právo.</w:t>
      </w:r>
    </w:p>
    <w:p w14:paraId="2C556AE7" w14:textId="31C797D8" w:rsidR="00134CEC" w:rsidRDefault="00A80E7C" w:rsidP="00A80E7C">
      <w:pPr>
        <w:pStyle w:val="11lnek"/>
      </w:pPr>
      <w:r>
        <w:t>Smluvní pokutu je povinen zaplatit zhotovitel bez ohledu na to, vznikla-li objednateli škoda. Smluvní strany ujednávají, že náhrada škody je vymahatelná samostatně v plné výši vedle smluvní pokuty, a to i co do výše smluvní pokutu přesahující.</w:t>
      </w:r>
    </w:p>
    <w:p w14:paraId="3CE635BC" w14:textId="77777777" w:rsidR="00123A9D" w:rsidRDefault="00123A9D" w:rsidP="00123A9D">
      <w:pPr>
        <w:pStyle w:val="1lnek"/>
      </w:pPr>
      <w:r>
        <w:t>Kontaktní osoby</w:t>
      </w:r>
    </w:p>
    <w:p w14:paraId="66A83D78" w14:textId="01F1F3E2" w:rsidR="00123A9D" w:rsidRDefault="00123A9D" w:rsidP="00123A9D">
      <w:pPr>
        <w:pStyle w:val="111lnek"/>
      </w:pPr>
      <w:r>
        <w:t xml:space="preserve">Oprávněná osoba </w:t>
      </w:r>
      <w:r w:rsidR="00A80E7C">
        <w:t>o</w:t>
      </w:r>
      <w:r w:rsidR="006B7E02">
        <w:t>bjednatel</w:t>
      </w:r>
      <w:r w:rsidR="00A80E7C">
        <w:t>e</w:t>
      </w:r>
      <w:r>
        <w:t xml:space="preserve"> ve věcech převzetí a ve věcech technických:</w:t>
      </w:r>
    </w:p>
    <w:p w14:paraId="5F4B0C11" w14:textId="77777777" w:rsidR="00123A9D" w:rsidRDefault="00123A9D" w:rsidP="00123A9D">
      <w:pPr>
        <w:pStyle w:val="111lnek"/>
        <w:numPr>
          <w:ilvl w:val="0"/>
          <w:numId w:val="0"/>
        </w:numPr>
        <w:ind w:left="1163"/>
      </w:pPr>
      <w:r>
        <w:t>Jméno, příjmení: František Malina</w:t>
      </w:r>
    </w:p>
    <w:p w14:paraId="5D1AE275" w14:textId="06BBB7DB" w:rsidR="00123A9D" w:rsidRDefault="00123A9D" w:rsidP="00123A9D">
      <w:pPr>
        <w:pStyle w:val="111lnek"/>
        <w:numPr>
          <w:ilvl w:val="0"/>
          <w:numId w:val="0"/>
        </w:numPr>
        <w:ind w:left="1163"/>
      </w:pPr>
      <w:r>
        <w:t xml:space="preserve">Telefon: </w:t>
      </w:r>
      <w:r w:rsidR="00E84744">
        <w:t>601 388 744</w:t>
      </w:r>
    </w:p>
    <w:p w14:paraId="6B6E8D20" w14:textId="3E1BC7AE" w:rsidR="00123A9D" w:rsidRDefault="00123A9D" w:rsidP="00123A9D">
      <w:pPr>
        <w:pStyle w:val="111lnek"/>
        <w:numPr>
          <w:ilvl w:val="0"/>
          <w:numId w:val="0"/>
        </w:numPr>
        <w:ind w:left="1163"/>
      </w:pPr>
      <w:r>
        <w:t xml:space="preserve">Email: </w:t>
      </w:r>
      <w:r w:rsidR="00E84744">
        <w:t>malina@lazne-kynzvart.cz</w:t>
      </w:r>
    </w:p>
    <w:p w14:paraId="0B28F0AD" w14:textId="4240879E" w:rsidR="00123A9D" w:rsidRDefault="00123A9D" w:rsidP="00123A9D">
      <w:pPr>
        <w:pStyle w:val="111lnek"/>
      </w:pPr>
      <w:r>
        <w:t xml:space="preserve">Oprávněná osoba </w:t>
      </w:r>
      <w:r w:rsidR="006B7E02">
        <w:t>Zhotovitel</w:t>
      </w:r>
      <w:r w:rsidR="00E84744">
        <w:t>e</w:t>
      </w:r>
      <w:r>
        <w:t>:</w:t>
      </w:r>
    </w:p>
    <w:p w14:paraId="3CA5CDA0" w14:textId="77777777" w:rsidR="00123A9D" w:rsidRDefault="00123A9D" w:rsidP="00123A9D">
      <w:pPr>
        <w:pStyle w:val="111lnek"/>
        <w:numPr>
          <w:ilvl w:val="0"/>
          <w:numId w:val="0"/>
        </w:numPr>
        <w:ind w:left="1163"/>
      </w:pPr>
      <w:r>
        <w:t>Jméno, příjmení: …………………………..</w:t>
      </w:r>
    </w:p>
    <w:p w14:paraId="0A190F7F" w14:textId="77777777" w:rsidR="00123A9D" w:rsidRDefault="00123A9D" w:rsidP="00123A9D">
      <w:pPr>
        <w:pStyle w:val="111lnek"/>
        <w:numPr>
          <w:ilvl w:val="0"/>
          <w:numId w:val="0"/>
        </w:numPr>
        <w:ind w:left="1163"/>
      </w:pPr>
      <w:r>
        <w:t>Telefon: …………………………..</w:t>
      </w:r>
    </w:p>
    <w:p w14:paraId="0D152A36" w14:textId="2D3CA1D4" w:rsidR="00123A9D" w:rsidRDefault="00123A9D" w:rsidP="00123A9D">
      <w:pPr>
        <w:pStyle w:val="111lnek"/>
        <w:numPr>
          <w:ilvl w:val="0"/>
          <w:numId w:val="0"/>
        </w:numPr>
        <w:ind w:left="1163"/>
      </w:pPr>
      <w:r>
        <w:t xml:space="preserve">Email: </w:t>
      </w:r>
      <w:r w:rsidRPr="00181B54">
        <w:t>…………………………..</w:t>
      </w:r>
    </w:p>
    <w:p w14:paraId="08CF2E2A" w14:textId="7116F472" w:rsidR="009C0B02" w:rsidRPr="00491807" w:rsidRDefault="009C0B02" w:rsidP="00134CEC">
      <w:pPr>
        <w:pStyle w:val="1lnek"/>
      </w:pPr>
      <w:r w:rsidRPr="00491807">
        <w:t>Zvláštní ujednání</w:t>
      </w:r>
    </w:p>
    <w:p w14:paraId="5A68AF7E" w14:textId="77777777" w:rsidR="00BB10E4" w:rsidRDefault="00BB10E4" w:rsidP="00BB10E4">
      <w:pPr>
        <w:pStyle w:val="11lnek"/>
      </w:pPr>
      <w:r>
        <w:t xml:space="preserve">Veškeré věci, pracovní pomůcky a suroviny potřebné pro řádné provedení díla dle této smlouvy si zajistí zhotovitel sám na vlastní náklady, vyjma těch, které mu dodá objednatel. </w:t>
      </w:r>
    </w:p>
    <w:p w14:paraId="7D2148D7" w14:textId="77777777" w:rsidR="00BB10E4" w:rsidRDefault="00BB10E4" w:rsidP="00BB10E4">
      <w:pPr>
        <w:pStyle w:val="11lnek"/>
      </w:pPr>
      <w:r>
        <w:t xml:space="preserve">V případě, že by jakýkoliv pokyn objednatele vůči zhotoviteli byl nevhodný a hrozila jakákoliv škoda, je zhotovitel povinen na nevhodnost takového pokynu objednatele upozornit a bez písemného prohlášení objednatele, že na nevhodném pokynu trvá, takový pokyn neuposlechnout. Pokud tak neučiní a provede nevhodný pokyn i bez písemného prohlášení objednatele, odpovídá za veškeré škody způsobené svou činností. </w:t>
      </w:r>
    </w:p>
    <w:p w14:paraId="00F458AB" w14:textId="510B1ECD" w:rsidR="00BB10E4" w:rsidRDefault="00BB10E4" w:rsidP="00BB10E4">
      <w:pPr>
        <w:pStyle w:val="11lnek"/>
      </w:pPr>
      <w:r>
        <w:t>Objednatel je povinen po dobu provádění díla dle čl. 2. této smlouvy umožnit zhotoviteli odběr vody a elektrické energie, stejně tak je povinen umožnit přístup zaměstnanců zhotovitele do místa plnění a vytvořit jim vhodné podmínky pro provádění díla.</w:t>
      </w:r>
    </w:p>
    <w:p w14:paraId="38FA55A3" w14:textId="77777777" w:rsidR="00BB10E4" w:rsidRDefault="00BB10E4" w:rsidP="00BB10E4">
      <w:pPr>
        <w:pStyle w:val="11lnek"/>
      </w:pPr>
      <w:r>
        <w:lastRenderedPageBreak/>
        <w:t>Zhotovitel je povinen při provádění díla dodržovat ustanovení této smlouvy, pokyny objednatele a jím pověřených osob a veškeré platné právní předpisy.</w:t>
      </w:r>
    </w:p>
    <w:p w14:paraId="31D0C7E9" w14:textId="77777777" w:rsidR="00BB10E4" w:rsidRPr="00776930" w:rsidRDefault="00BB10E4" w:rsidP="00BB10E4">
      <w:pPr>
        <w:pStyle w:val="1lnek"/>
      </w:pPr>
      <w:r w:rsidRPr="00776930">
        <w:t>Závěrečná ujednání</w:t>
      </w:r>
    </w:p>
    <w:p w14:paraId="3191F4A9" w14:textId="077B26F6" w:rsidR="00BB10E4" w:rsidRPr="00776930" w:rsidRDefault="00BB10E4" w:rsidP="00BB10E4">
      <w:pPr>
        <w:pStyle w:val="11lnek"/>
      </w:pPr>
      <w:r w:rsidRPr="00776930">
        <w:t>Pokud jakékoliv ujednání této Smlouvy je nebo se stane neplatným nebo nevymahatelným nemá taková neplatnost nebo nevymahatelnost žádný vliv na platnost či vymahatelnost ostatních ujednání této smlouvy. Strany se zavazují takové neplatné ustanovení n</w:t>
      </w:r>
      <w:r>
        <w:t>ahradit takovým novým platným a </w:t>
      </w:r>
      <w:r w:rsidRPr="00776930">
        <w:t>vymahatelným ustanovením, které bude v nejvyšší možné míře odpovídat předmětu původního ujednání, a to do 15 dnů od prokazatelného zjištění takové neplatnosti.</w:t>
      </w:r>
    </w:p>
    <w:p w14:paraId="626CA77C" w14:textId="54AF4AC1" w:rsidR="00181B54" w:rsidRDefault="00181B54" w:rsidP="007C0C61">
      <w:pPr>
        <w:pStyle w:val="11lnek"/>
      </w:pPr>
      <w:r>
        <w:t>Práva a povinnosti vzniklé na základě této smlouvy nebo v souvislosti s ní se řídí českým právním řádem, zejména občanským zákoníkem.</w:t>
      </w:r>
    </w:p>
    <w:p w14:paraId="7FFC09B3" w14:textId="4353B608" w:rsidR="00181B54" w:rsidRDefault="00181B54" w:rsidP="006F766F">
      <w:pPr>
        <w:pStyle w:val="11lnek"/>
      </w:pPr>
      <w:r>
        <w:t>Jakékoliv změny či doplňky k této smlouvě je možné provádět pouze vzestupně číslovanými písemnými dodatky podepsanými oprávněnými zástupci obou smluvních stran.</w:t>
      </w:r>
    </w:p>
    <w:p w14:paraId="29467CAA" w14:textId="7CA1E413" w:rsidR="00181B54" w:rsidRDefault="006B7E02" w:rsidP="00B42754">
      <w:pPr>
        <w:pStyle w:val="11lnek"/>
      </w:pPr>
      <w:r>
        <w:t>Zhotovitel</w:t>
      </w:r>
      <w:r w:rsidR="00181B54">
        <w:t xml:space="preserve">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64007E33" w14:textId="53CC536E" w:rsidR="00181B54" w:rsidRDefault="00181B54" w:rsidP="004A1E27">
      <w:pPr>
        <w:pStyle w:val="11lnek"/>
      </w:pPr>
      <w:r>
        <w:t xml:space="preserve">Smluvní strany se dohodly, že uveřejnění této smlouvy v registru smluv podle zákona o registru smluv zajistí </w:t>
      </w:r>
      <w:r w:rsidR="006B7E02">
        <w:t>Objednatel</w:t>
      </w:r>
      <w:r>
        <w:t>.</w:t>
      </w:r>
    </w:p>
    <w:p w14:paraId="2503E983" w14:textId="3717724F" w:rsidR="00181B54" w:rsidRDefault="00181B54" w:rsidP="007C74DA">
      <w:pPr>
        <w:pStyle w:val="11lnek"/>
      </w:pPr>
      <w:r>
        <w:t>Veškerá oznámení podle této smlouvy musí být učiněna písemně a zaslána kontaktní osobě druhé smluvní strany prostřednictvím datové schránky, elektronické pošty, nebo doporučenou poštou, případně předána osobně do podatelny v sídle smluvních stran, není-li ve smlouvě výslovně uvedeno jinak.</w:t>
      </w:r>
    </w:p>
    <w:p w14:paraId="0D8E83D3" w14:textId="68C662E3" w:rsidR="00181B54" w:rsidRDefault="00181B54" w:rsidP="00036DF1">
      <w:pPr>
        <w:pStyle w:val="11lnek"/>
      </w:pPr>
      <w:r>
        <w:t>Smluvní strany se dohodly, že smluvním jazykem je jazyk český, a že v českém jazyce bude probíhat veškerá komunikace ve všech věcech týkající se této smlouvy.</w:t>
      </w:r>
    </w:p>
    <w:p w14:paraId="26F088CB" w14:textId="40B296B0" w:rsidR="00181B54" w:rsidRDefault="00181B54" w:rsidP="00482A52">
      <w:pPr>
        <w:pStyle w:val="11lnek"/>
      </w:pPr>
      <w:r>
        <w:t xml:space="preserve">Tato smlouva je vypracována ve 3 (třech) stejnopisech, z nichž 2 (dva) stejnopisy obdrží </w:t>
      </w:r>
      <w:r w:rsidR="006B7E02">
        <w:t>Objednatel</w:t>
      </w:r>
      <w:r>
        <w:t xml:space="preserve"> a 1 (jeden) stejnopis obdrží </w:t>
      </w:r>
      <w:r w:rsidR="006B7E02">
        <w:t>Zhotovitel</w:t>
      </w:r>
      <w:r>
        <w:t>.</w:t>
      </w:r>
    </w:p>
    <w:p w14:paraId="29FCC692" w14:textId="77777777" w:rsidR="00123A9D" w:rsidRDefault="00181B54" w:rsidP="00123A9D">
      <w:pPr>
        <w:pStyle w:val="11lnek"/>
      </w:pPr>
      <w:r>
        <w:t>Tato smlouva nabývá platnosti a účinnosti dnem podpisu oprávněných zástupců obou smluvních stran.</w:t>
      </w:r>
    </w:p>
    <w:p w14:paraId="1E28A342" w14:textId="3325B4EE" w:rsidR="00123A9D" w:rsidRDefault="00123A9D" w:rsidP="006006DB">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p>
    <w:p w14:paraId="4AE68C3F" w14:textId="38F47217" w:rsidR="00123A9D" w:rsidRDefault="00123A9D" w:rsidP="00123A9D">
      <w:pPr>
        <w:pStyle w:val="11lnek"/>
      </w:pPr>
      <w:r>
        <w:t>Nedílnou součástí této smlouvy je tato příloha:</w:t>
      </w:r>
    </w:p>
    <w:p w14:paraId="14C99CDF" w14:textId="5A50E083" w:rsidR="00123A9D" w:rsidRDefault="00123A9D" w:rsidP="00123A9D">
      <w:pPr>
        <w:pStyle w:val="11lnek"/>
        <w:numPr>
          <w:ilvl w:val="0"/>
          <w:numId w:val="0"/>
        </w:numPr>
        <w:ind w:left="709"/>
      </w:pPr>
      <w:r w:rsidRPr="00123A9D">
        <w:t xml:space="preserve">Příloha č. 1 – </w:t>
      </w:r>
      <w:r w:rsidR="00BB10E4">
        <w:t xml:space="preserve">Nabídka </w:t>
      </w:r>
      <w:r w:rsidR="00162632">
        <w:t xml:space="preserve">č. ze dne </w:t>
      </w:r>
    </w:p>
    <w:p w14:paraId="5475DBB8" w14:textId="77777777" w:rsidR="00640775" w:rsidRDefault="00640775" w:rsidP="00640775">
      <w:pPr>
        <w:spacing w:after="120"/>
        <w:rPr>
          <w:rFonts w:ascii="Calibri" w:hAnsi="Calibri" w:cs="Calibri"/>
        </w:rPr>
      </w:pPr>
    </w:p>
    <w:p w14:paraId="7F233DF1" w14:textId="25BC38E9"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9833B5">
        <w:rPr>
          <w:rFonts w:ascii="Calibri" w:hAnsi="Calibri" w:cs="Calibri"/>
        </w:rPr>
        <w:t>…</w:t>
      </w:r>
      <w:r w:rsidR="00F91D9E">
        <w:rPr>
          <w:rFonts w:ascii="Calibri" w:hAnsi="Calibri" w:cs="Calibri"/>
        </w:rPr>
        <w:t>………………… 2017</w:t>
      </w:r>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r w:rsidR="00BB10E4" w:rsidRPr="00BB10E4">
        <w:rPr>
          <w:rFonts w:ascii="Calibri" w:hAnsi="Calibri" w:cs="Calibri"/>
        </w:rPr>
        <w:t>V </w:t>
      </w:r>
      <w:r w:rsidR="00BB10E4">
        <w:rPr>
          <w:rFonts w:ascii="Calibri" w:hAnsi="Calibri" w:cs="Calibri"/>
        </w:rPr>
        <w:t>………..</w:t>
      </w:r>
      <w:r w:rsidR="00BB10E4" w:rsidRPr="00BB10E4">
        <w:rPr>
          <w:rFonts w:ascii="Calibri" w:hAnsi="Calibri" w:cs="Calibri"/>
        </w:rPr>
        <w:t xml:space="preserve"> dne …………………… 2017</w:t>
      </w:r>
    </w:p>
    <w:p w14:paraId="1EA75B96" w14:textId="77777777" w:rsidR="003D153C" w:rsidRPr="00491807" w:rsidRDefault="003D153C">
      <w:pPr>
        <w:rPr>
          <w:rFonts w:ascii="Calibri" w:hAnsi="Calibri" w:cs="Calibri"/>
        </w:rPr>
      </w:pPr>
      <w:bookmarkStart w:id="0" w:name="_GoBack"/>
      <w:bookmarkEnd w:id="0"/>
    </w:p>
    <w:p w14:paraId="363F509E" w14:textId="77777777" w:rsidR="00041AD8" w:rsidRPr="00491807" w:rsidRDefault="00041AD8" w:rsidP="00041AD8">
      <w:pPr>
        <w:rPr>
          <w:rFonts w:ascii="Calibri" w:hAnsi="Calibri" w:cs="Calibri"/>
        </w:rPr>
      </w:pPr>
    </w:p>
    <w:p w14:paraId="36048E06" w14:textId="77777777" w:rsidR="00041AD8" w:rsidRPr="00491807" w:rsidRDefault="00041AD8" w:rsidP="00041AD8">
      <w:pPr>
        <w:rPr>
          <w:rFonts w:ascii="Calibri" w:hAnsi="Calibri" w:cs="Calibri"/>
        </w:rPr>
      </w:pPr>
    </w:p>
    <w:p w14:paraId="46773B2E" w14:textId="250ED718" w:rsidR="00952767" w:rsidRDefault="00952767"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49E905AB" w:rsidR="00143900" w:rsidRDefault="00143900" w:rsidP="00143900">
            <w:pPr>
              <w:jc w:val="center"/>
              <w:rPr>
                <w:rFonts w:ascii="Calibri" w:hAnsi="Calibri" w:cs="Calibri"/>
              </w:rPr>
            </w:pPr>
            <w:r>
              <w:rPr>
                <w:rFonts w:ascii="Calibri" w:hAnsi="Calibri" w:cs="Calibri"/>
              </w:rPr>
              <w:t xml:space="preserve">za </w:t>
            </w:r>
            <w:r w:rsidR="006B7E02">
              <w:rPr>
                <w:rFonts w:ascii="Calibri" w:hAnsi="Calibri" w:cs="Calibri"/>
              </w:rPr>
              <w:t>Objednatel</w:t>
            </w:r>
            <w:r w:rsidR="00BB10E4">
              <w:rPr>
                <w:rFonts w:ascii="Calibri" w:hAnsi="Calibri" w:cs="Calibri"/>
              </w:rPr>
              <w:t>e</w:t>
            </w:r>
          </w:p>
          <w:p w14:paraId="55EC36BE" w14:textId="2FB9CBBC" w:rsidR="00143900" w:rsidRDefault="00143900" w:rsidP="00143900">
            <w:pPr>
              <w:jc w:val="center"/>
              <w:rPr>
                <w:rFonts w:ascii="Calibri" w:hAnsi="Calibri" w:cs="Calibri"/>
              </w:rPr>
            </w:pPr>
            <w:r w:rsidRPr="00143900">
              <w:rPr>
                <w:rFonts w:ascii="Calibri" w:hAnsi="Calibri" w:cs="Calibri"/>
              </w:rPr>
              <w:t>Ing. Jan Ludvík, MBA</w:t>
            </w:r>
          </w:p>
          <w:p w14:paraId="093229EB" w14:textId="33EDC4D2"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72FDC6B6" w14:textId="1521CDD3" w:rsidR="00143900" w:rsidRDefault="00143900" w:rsidP="00143900">
            <w:pPr>
              <w:jc w:val="center"/>
              <w:rPr>
                <w:rFonts w:ascii="Calibri" w:hAnsi="Calibri" w:cs="Calibri"/>
              </w:rPr>
            </w:pPr>
            <w:r>
              <w:rPr>
                <w:rFonts w:ascii="Calibri" w:hAnsi="Calibri" w:cs="Calibri"/>
              </w:rPr>
              <w:t xml:space="preserve">za </w:t>
            </w:r>
            <w:r w:rsidR="006B7E02">
              <w:rPr>
                <w:rFonts w:ascii="Calibri" w:hAnsi="Calibri" w:cs="Calibri"/>
              </w:rPr>
              <w:t>Zhotovitel</w:t>
            </w:r>
            <w:r w:rsidR="00BB10E4">
              <w:rPr>
                <w:rFonts w:ascii="Calibri" w:hAnsi="Calibri" w:cs="Calibri"/>
              </w:rPr>
              <w:t>e</w:t>
            </w:r>
          </w:p>
        </w:tc>
      </w:tr>
    </w:tbl>
    <w:p w14:paraId="571E3E38" w14:textId="5A99D241" w:rsidR="00731EF4" w:rsidRDefault="00731EF4">
      <w:pPr>
        <w:rPr>
          <w:rFonts w:ascii="Calibri" w:hAnsi="Calibri" w:cs="Calibri"/>
        </w:rPr>
      </w:pPr>
    </w:p>
    <w:sectPr w:rsidR="00731EF4" w:rsidSect="00911A70">
      <w:footerReference w:type="default" r:id="rId9"/>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47B1" w14:textId="77777777" w:rsidR="005E4EE9" w:rsidRDefault="005E4EE9">
      <w:r>
        <w:separator/>
      </w:r>
    </w:p>
  </w:endnote>
  <w:endnote w:type="continuationSeparator" w:id="0">
    <w:p w14:paraId="1AF4754F" w14:textId="77777777" w:rsidR="005E4EE9" w:rsidRDefault="005E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047DA696" w14:textId="1EC09A5D" w:rsidR="004D394B" w:rsidRDefault="004D394B">
            <w:pPr>
              <w:pStyle w:val="Zpat"/>
              <w:jc w:val="center"/>
            </w:pPr>
            <w:r w:rsidRPr="0064691B">
              <w:rPr>
                <w:sz w:val="20"/>
              </w:rPr>
              <w:t xml:space="preserve">Stránka </w:t>
            </w:r>
            <w:r w:rsidR="000A5D8B" w:rsidRPr="0064691B">
              <w:rPr>
                <w:b/>
                <w:sz w:val="20"/>
              </w:rPr>
              <w:fldChar w:fldCharType="begin"/>
            </w:r>
            <w:r w:rsidRPr="0064691B">
              <w:rPr>
                <w:b/>
                <w:sz w:val="20"/>
              </w:rPr>
              <w:instrText>PAGE</w:instrText>
            </w:r>
            <w:r w:rsidR="000A5D8B" w:rsidRPr="0064691B">
              <w:rPr>
                <w:b/>
                <w:sz w:val="20"/>
              </w:rPr>
              <w:fldChar w:fldCharType="separate"/>
            </w:r>
            <w:r w:rsidR="00825410">
              <w:rPr>
                <w:b/>
                <w:noProof/>
                <w:sz w:val="20"/>
              </w:rPr>
              <w:t>4</w:t>
            </w:r>
            <w:r w:rsidR="000A5D8B" w:rsidRPr="0064691B">
              <w:rPr>
                <w:b/>
                <w:sz w:val="20"/>
              </w:rPr>
              <w:fldChar w:fldCharType="end"/>
            </w:r>
            <w:r w:rsidRPr="0064691B">
              <w:rPr>
                <w:sz w:val="20"/>
              </w:rPr>
              <w:t xml:space="preserve"> z </w:t>
            </w:r>
            <w:r w:rsidR="000A5D8B" w:rsidRPr="0064691B">
              <w:rPr>
                <w:b/>
                <w:sz w:val="20"/>
              </w:rPr>
              <w:fldChar w:fldCharType="begin"/>
            </w:r>
            <w:r w:rsidRPr="0064691B">
              <w:rPr>
                <w:b/>
                <w:sz w:val="20"/>
              </w:rPr>
              <w:instrText>NUMPAGES</w:instrText>
            </w:r>
            <w:r w:rsidR="000A5D8B" w:rsidRPr="0064691B">
              <w:rPr>
                <w:b/>
                <w:sz w:val="20"/>
              </w:rPr>
              <w:fldChar w:fldCharType="separate"/>
            </w:r>
            <w:r w:rsidR="00825410">
              <w:rPr>
                <w:b/>
                <w:noProof/>
                <w:sz w:val="20"/>
              </w:rPr>
              <w:t>5</w:t>
            </w:r>
            <w:r w:rsidR="000A5D8B" w:rsidRPr="0064691B">
              <w:rPr>
                <w:b/>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96154" w14:textId="77777777" w:rsidR="005E4EE9" w:rsidRDefault="005E4EE9">
      <w:r>
        <w:separator/>
      </w:r>
    </w:p>
  </w:footnote>
  <w:footnote w:type="continuationSeparator" w:id="0">
    <w:p w14:paraId="79095B59" w14:textId="77777777" w:rsidR="005E4EE9" w:rsidRDefault="005E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1CEE177A"/>
    <w:multiLevelType w:val="multilevel"/>
    <w:tmpl w:val="1208169E"/>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FE0636"/>
    <w:multiLevelType w:val="multilevel"/>
    <w:tmpl w:val="CE147624"/>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sz w:val="22"/>
      </w:rPr>
    </w:lvl>
    <w:lvl w:ilvl="2">
      <w:start w:val="1"/>
      <w:numFmt w:val="bullet"/>
      <w:pStyle w:val="Odrky"/>
      <w:lvlText w:val=""/>
      <w:lvlJc w:val="left"/>
      <w:pPr>
        <w:tabs>
          <w:tab w:val="num" w:pos="1418"/>
        </w:tabs>
        <w:ind w:left="1418" w:hanging="709"/>
      </w:pPr>
      <w:rPr>
        <w:rFonts w:ascii="Symbol" w:hAnsi="Symbol" w:hint="default"/>
        <w:b w:val="0"/>
        <w:i w:val="0"/>
      </w:rPr>
    </w:lvl>
    <w:lvl w:ilvl="3">
      <w:start w:val="1"/>
      <w:numFmt w:val="decimal"/>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8"/>
  </w:num>
  <w:num w:numId="5">
    <w:abstractNumId w:val="6"/>
  </w:num>
  <w:num w:numId="6">
    <w:abstractNumId w:val="0"/>
  </w:num>
  <w:num w:numId="7">
    <w:abstractNumId w:val="11"/>
  </w:num>
  <w:num w:numId="8">
    <w:abstractNumId w:val="7"/>
  </w:num>
  <w:num w:numId="9">
    <w:abstractNumId w:val="13"/>
    <w:lvlOverride w:ilvl="0">
      <w:startOverride w:val="1"/>
    </w:lvlOverride>
  </w:num>
  <w:num w:numId="10">
    <w:abstractNumId w:val="13"/>
    <w:lvlOverride w:ilvl="0">
      <w:startOverride w:val="1"/>
    </w:lvlOverride>
  </w:num>
  <w:num w:numId="11">
    <w:abstractNumId w:val="13"/>
  </w:num>
  <w:num w:numId="12">
    <w:abstractNumId w:val="10"/>
  </w:num>
  <w:num w:numId="13">
    <w:abstractNumId w:val="9"/>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128E8"/>
    <w:rsid w:val="0002467C"/>
    <w:rsid w:val="0003647E"/>
    <w:rsid w:val="000409F9"/>
    <w:rsid w:val="00041AD8"/>
    <w:rsid w:val="00053BCD"/>
    <w:rsid w:val="00060724"/>
    <w:rsid w:val="00061D85"/>
    <w:rsid w:val="00062306"/>
    <w:rsid w:val="00062E96"/>
    <w:rsid w:val="000676CD"/>
    <w:rsid w:val="00067FA4"/>
    <w:rsid w:val="00077121"/>
    <w:rsid w:val="00086365"/>
    <w:rsid w:val="00092EE9"/>
    <w:rsid w:val="000953C5"/>
    <w:rsid w:val="00097B68"/>
    <w:rsid w:val="000A4BD7"/>
    <w:rsid w:val="000A5D8B"/>
    <w:rsid w:val="000A7573"/>
    <w:rsid w:val="000C0B68"/>
    <w:rsid w:val="000C6181"/>
    <w:rsid w:val="000D0EC5"/>
    <w:rsid w:val="000D7248"/>
    <w:rsid w:val="000F0D78"/>
    <w:rsid w:val="000F1F32"/>
    <w:rsid w:val="00102E8B"/>
    <w:rsid w:val="001112E7"/>
    <w:rsid w:val="00123A9D"/>
    <w:rsid w:val="00134CEC"/>
    <w:rsid w:val="00143900"/>
    <w:rsid w:val="00144398"/>
    <w:rsid w:val="00147A74"/>
    <w:rsid w:val="00155F91"/>
    <w:rsid w:val="001625D8"/>
    <w:rsid w:val="00162632"/>
    <w:rsid w:val="00167F19"/>
    <w:rsid w:val="00181B54"/>
    <w:rsid w:val="001841F9"/>
    <w:rsid w:val="00184E84"/>
    <w:rsid w:val="00190EFF"/>
    <w:rsid w:val="0019115F"/>
    <w:rsid w:val="00193923"/>
    <w:rsid w:val="00197D1B"/>
    <w:rsid w:val="001A2EB4"/>
    <w:rsid w:val="001A7BFE"/>
    <w:rsid w:val="001C04F6"/>
    <w:rsid w:val="001D3EF5"/>
    <w:rsid w:val="001D4965"/>
    <w:rsid w:val="001F6AC5"/>
    <w:rsid w:val="0020473F"/>
    <w:rsid w:val="002105DF"/>
    <w:rsid w:val="00216388"/>
    <w:rsid w:val="002201F7"/>
    <w:rsid w:val="00235DB4"/>
    <w:rsid w:val="00240C6C"/>
    <w:rsid w:val="00241DBD"/>
    <w:rsid w:val="00245BB1"/>
    <w:rsid w:val="00246878"/>
    <w:rsid w:val="00247315"/>
    <w:rsid w:val="00250587"/>
    <w:rsid w:val="00251267"/>
    <w:rsid w:val="002539F3"/>
    <w:rsid w:val="0027089E"/>
    <w:rsid w:val="00287074"/>
    <w:rsid w:val="002A29AD"/>
    <w:rsid w:val="002B19F2"/>
    <w:rsid w:val="002B60F6"/>
    <w:rsid w:val="002C10DA"/>
    <w:rsid w:val="002C3128"/>
    <w:rsid w:val="002C3CE0"/>
    <w:rsid w:val="002C7837"/>
    <w:rsid w:val="002F1FC9"/>
    <w:rsid w:val="002F3BB9"/>
    <w:rsid w:val="002F5226"/>
    <w:rsid w:val="00317113"/>
    <w:rsid w:val="00322367"/>
    <w:rsid w:val="003355A0"/>
    <w:rsid w:val="0034037B"/>
    <w:rsid w:val="00344FED"/>
    <w:rsid w:val="003476F2"/>
    <w:rsid w:val="00347CA7"/>
    <w:rsid w:val="00351433"/>
    <w:rsid w:val="00362797"/>
    <w:rsid w:val="00367E3C"/>
    <w:rsid w:val="0037270E"/>
    <w:rsid w:val="00374BF8"/>
    <w:rsid w:val="00383E80"/>
    <w:rsid w:val="00387C4F"/>
    <w:rsid w:val="0039094A"/>
    <w:rsid w:val="00395813"/>
    <w:rsid w:val="003A6FD4"/>
    <w:rsid w:val="003A718D"/>
    <w:rsid w:val="003B27B8"/>
    <w:rsid w:val="003C2542"/>
    <w:rsid w:val="003C5F5F"/>
    <w:rsid w:val="003D153C"/>
    <w:rsid w:val="003D3B5B"/>
    <w:rsid w:val="003D7675"/>
    <w:rsid w:val="003D7CED"/>
    <w:rsid w:val="003E2312"/>
    <w:rsid w:val="003E38D8"/>
    <w:rsid w:val="003E535F"/>
    <w:rsid w:val="003E6617"/>
    <w:rsid w:val="003F5E70"/>
    <w:rsid w:val="00403CB5"/>
    <w:rsid w:val="00404E63"/>
    <w:rsid w:val="00407D3B"/>
    <w:rsid w:val="00434DF9"/>
    <w:rsid w:val="004459CB"/>
    <w:rsid w:val="004464BF"/>
    <w:rsid w:val="00456477"/>
    <w:rsid w:val="00456543"/>
    <w:rsid w:val="004636B3"/>
    <w:rsid w:val="004650F0"/>
    <w:rsid w:val="00491807"/>
    <w:rsid w:val="004A2769"/>
    <w:rsid w:val="004A4FF9"/>
    <w:rsid w:val="004A5156"/>
    <w:rsid w:val="004B1A91"/>
    <w:rsid w:val="004C22D8"/>
    <w:rsid w:val="004D394B"/>
    <w:rsid w:val="004D5313"/>
    <w:rsid w:val="004D7A13"/>
    <w:rsid w:val="004E73A4"/>
    <w:rsid w:val="004F5C75"/>
    <w:rsid w:val="004F79CF"/>
    <w:rsid w:val="005051BC"/>
    <w:rsid w:val="00514BBC"/>
    <w:rsid w:val="00525DA8"/>
    <w:rsid w:val="00556F5A"/>
    <w:rsid w:val="00571CBA"/>
    <w:rsid w:val="00572DBE"/>
    <w:rsid w:val="005973C2"/>
    <w:rsid w:val="0059778F"/>
    <w:rsid w:val="005A6928"/>
    <w:rsid w:val="005A7C9C"/>
    <w:rsid w:val="005B0B9B"/>
    <w:rsid w:val="005B2698"/>
    <w:rsid w:val="005B297F"/>
    <w:rsid w:val="005B4E2A"/>
    <w:rsid w:val="005C2291"/>
    <w:rsid w:val="005C6763"/>
    <w:rsid w:val="005C72DE"/>
    <w:rsid w:val="005D3164"/>
    <w:rsid w:val="005D3707"/>
    <w:rsid w:val="005D4728"/>
    <w:rsid w:val="005D70C6"/>
    <w:rsid w:val="005E37BA"/>
    <w:rsid w:val="005E3D65"/>
    <w:rsid w:val="005E4EE9"/>
    <w:rsid w:val="005E5F06"/>
    <w:rsid w:val="00606B56"/>
    <w:rsid w:val="0060731F"/>
    <w:rsid w:val="00607470"/>
    <w:rsid w:val="006106F3"/>
    <w:rsid w:val="006124E4"/>
    <w:rsid w:val="00617F72"/>
    <w:rsid w:val="006221C2"/>
    <w:rsid w:val="00630B79"/>
    <w:rsid w:val="00635606"/>
    <w:rsid w:val="00640775"/>
    <w:rsid w:val="00642B82"/>
    <w:rsid w:val="00643C13"/>
    <w:rsid w:val="0064691B"/>
    <w:rsid w:val="00646E9B"/>
    <w:rsid w:val="00667282"/>
    <w:rsid w:val="00674473"/>
    <w:rsid w:val="00681675"/>
    <w:rsid w:val="006827B5"/>
    <w:rsid w:val="006831A7"/>
    <w:rsid w:val="00684DF5"/>
    <w:rsid w:val="006922FC"/>
    <w:rsid w:val="006B7E02"/>
    <w:rsid w:val="006C0B6A"/>
    <w:rsid w:val="006C5466"/>
    <w:rsid w:val="006C61F1"/>
    <w:rsid w:val="006D2C6D"/>
    <w:rsid w:val="006E31A7"/>
    <w:rsid w:val="006F21AC"/>
    <w:rsid w:val="007016A0"/>
    <w:rsid w:val="00703F8A"/>
    <w:rsid w:val="00716099"/>
    <w:rsid w:val="00717F9E"/>
    <w:rsid w:val="007264CD"/>
    <w:rsid w:val="00731EF4"/>
    <w:rsid w:val="007423A7"/>
    <w:rsid w:val="00760093"/>
    <w:rsid w:val="00760BF0"/>
    <w:rsid w:val="00767AB3"/>
    <w:rsid w:val="00774687"/>
    <w:rsid w:val="00796BCE"/>
    <w:rsid w:val="007B1D31"/>
    <w:rsid w:val="007D2F75"/>
    <w:rsid w:val="007D5AEE"/>
    <w:rsid w:val="007D6878"/>
    <w:rsid w:val="007F4333"/>
    <w:rsid w:val="0080558D"/>
    <w:rsid w:val="008172F1"/>
    <w:rsid w:val="00820B1C"/>
    <w:rsid w:val="008249B6"/>
    <w:rsid w:val="00825410"/>
    <w:rsid w:val="00846EAD"/>
    <w:rsid w:val="00847ADE"/>
    <w:rsid w:val="00852C5D"/>
    <w:rsid w:val="00861696"/>
    <w:rsid w:val="00864B67"/>
    <w:rsid w:val="00865261"/>
    <w:rsid w:val="0089380F"/>
    <w:rsid w:val="00894B29"/>
    <w:rsid w:val="008A0EB9"/>
    <w:rsid w:val="008A3499"/>
    <w:rsid w:val="008A6217"/>
    <w:rsid w:val="008D27DB"/>
    <w:rsid w:val="008D61C7"/>
    <w:rsid w:val="008D6812"/>
    <w:rsid w:val="008D69E6"/>
    <w:rsid w:val="008E1865"/>
    <w:rsid w:val="008F112D"/>
    <w:rsid w:val="009018F2"/>
    <w:rsid w:val="00903A38"/>
    <w:rsid w:val="009069C0"/>
    <w:rsid w:val="00911A70"/>
    <w:rsid w:val="00920D0A"/>
    <w:rsid w:val="00941AC1"/>
    <w:rsid w:val="009457AE"/>
    <w:rsid w:val="0094662D"/>
    <w:rsid w:val="00952767"/>
    <w:rsid w:val="0095316A"/>
    <w:rsid w:val="009646FE"/>
    <w:rsid w:val="009833B5"/>
    <w:rsid w:val="00983BAF"/>
    <w:rsid w:val="009A5EA3"/>
    <w:rsid w:val="009C0B02"/>
    <w:rsid w:val="009D7046"/>
    <w:rsid w:val="009D7F7D"/>
    <w:rsid w:val="009F0BB8"/>
    <w:rsid w:val="009F507D"/>
    <w:rsid w:val="009F56B3"/>
    <w:rsid w:val="009F6FE3"/>
    <w:rsid w:val="00A21423"/>
    <w:rsid w:val="00A21DB7"/>
    <w:rsid w:val="00A24A2D"/>
    <w:rsid w:val="00A26668"/>
    <w:rsid w:val="00A30CD4"/>
    <w:rsid w:val="00A3174D"/>
    <w:rsid w:val="00A349A3"/>
    <w:rsid w:val="00A404BB"/>
    <w:rsid w:val="00A42EC0"/>
    <w:rsid w:val="00A46DD2"/>
    <w:rsid w:val="00A55C99"/>
    <w:rsid w:val="00A564A2"/>
    <w:rsid w:val="00A60B53"/>
    <w:rsid w:val="00A671CE"/>
    <w:rsid w:val="00A7608B"/>
    <w:rsid w:val="00A762BA"/>
    <w:rsid w:val="00A80E7C"/>
    <w:rsid w:val="00A8540F"/>
    <w:rsid w:val="00A8554C"/>
    <w:rsid w:val="00A921A7"/>
    <w:rsid w:val="00A93CC7"/>
    <w:rsid w:val="00A95972"/>
    <w:rsid w:val="00AA0900"/>
    <w:rsid w:val="00AA673D"/>
    <w:rsid w:val="00AB0566"/>
    <w:rsid w:val="00AB1E7B"/>
    <w:rsid w:val="00AB7C92"/>
    <w:rsid w:val="00AD05F2"/>
    <w:rsid w:val="00AD2A0E"/>
    <w:rsid w:val="00AE52B9"/>
    <w:rsid w:val="00AE5C56"/>
    <w:rsid w:val="00AE5FF7"/>
    <w:rsid w:val="00AE64AC"/>
    <w:rsid w:val="00AF24C8"/>
    <w:rsid w:val="00AF316B"/>
    <w:rsid w:val="00B0128F"/>
    <w:rsid w:val="00B01ECE"/>
    <w:rsid w:val="00B03E1B"/>
    <w:rsid w:val="00B0785E"/>
    <w:rsid w:val="00B13CF2"/>
    <w:rsid w:val="00B276F8"/>
    <w:rsid w:val="00B36CDB"/>
    <w:rsid w:val="00B42D90"/>
    <w:rsid w:val="00B470C2"/>
    <w:rsid w:val="00B54484"/>
    <w:rsid w:val="00B572D6"/>
    <w:rsid w:val="00B6385F"/>
    <w:rsid w:val="00B67219"/>
    <w:rsid w:val="00B722A1"/>
    <w:rsid w:val="00B76971"/>
    <w:rsid w:val="00B80DDF"/>
    <w:rsid w:val="00B96BD4"/>
    <w:rsid w:val="00BA6F98"/>
    <w:rsid w:val="00BB10E4"/>
    <w:rsid w:val="00BB2C6F"/>
    <w:rsid w:val="00BB7EE4"/>
    <w:rsid w:val="00BC40B2"/>
    <w:rsid w:val="00BE2A9D"/>
    <w:rsid w:val="00BE43FB"/>
    <w:rsid w:val="00BE560F"/>
    <w:rsid w:val="00BE584E"/>
    <w:rsid w:val="00BF7018"/>
    <w:rsid w:val="00C10CF2"/>
    <w:rsid w:val="00C110EE"/>
    <w:rsid w:val="00C177B3"/>
    <w:rsid w:val="00C20954"/>
    <w:rsid w:val="00C368EE"/>
    <w:rsid w:val="00C54EB8"/>
    <w:rsid w:val="00C737E9"/>
    <w:rsid w:val="00C75C1B"/>
    <w:rsid w:val="00C76A56"/>
    <w:rsid w:val="00C91C58"/>
    <w:rsid w:val="00C97B57"/>
    <w:rsid w:val="00CA58A5"/>
    <w:rsid w:val="00CB0229"/>
    <w:rsid w:val="00CB3327"/>
    <w:rsid w:val="00CB48AF"/>
    <w:rsid w:val="00CC1434"/>
    <w:rsid w:val="00CC22F2"/>
    <w:rsid w:val="00CC30FB"/>
    <w:rsid w:val="00CC62F2"/>
    <w:rsid w:val="00CE031D"/>
    <w:rsid w:val="00CE072D"/>
    <w:rsid w:val="00CF26BC"/>
    <w:rsid w:val="00CF5514"/>
    <w:rsid w:val="00D00E5E"/>
    <w:rsid w:val="00D00FBF"/>
    <w:rsid w:val="00D01D3C"/>
    <w:rsid w:val="00D0457B"/>
    <w:rsid w:val="00D047E6"/>
    <w:rsid w:val="00D13584"/>
    <w:rsid w:val="00D13822"/>
    <w:rsid w:val="00D15D18"/>
    <w:rsid w:val="00D20AE3"/>
    <w:rsid w:val="00D22A20"/>
    <w:rsid w:val="00D36D14"/>
    <w:rsid w:val="00D37976"/>
    <w:rsid w:val="00D411A3"/>
    <w:rsid w:val="00D451E3"/>
    <w:rsid w:val="00D47DF9"/>
    <w:rsid w:val="00D50F4C"/>
    <w:rsid w:val="00D51DD8"/>
    <w:rsid w:val="00D81D9D"/>
    <w:rsid w:val="00D87923"/>
    <w:rsid w:val="00D87EA8"/>
    <w:rsid w:val="00DA32AC"/>
    <w:rsid w:val="00DA6EA5"/>
    <w:rsid w:val="00DA6F77"/>
    <w:rsid w:val="00DB08EB"/>
    <w:rsid w:val="00DB4C24"/>
    <w:rsid w:val="00DC00C8"/>
    <w:rsid w:val="00DC5516"/>
    <w:rsid w:val="00DD7471"/>
    <w:rsid w:val="00E02750"/>
    <w:rsid w:val="00E06649"/>
    <w:rsid w:val="00E1235C"/>
    <w:rsid w:val="00E341BE"/>
    <w:rsid w:val="00E61093"/>
    <w:rsid w:val="00E6369D"/>
    <w:rsid w:val="00E64708"/>
    <w:rsid w:val="00E84744"/>
    <w:rsid w:val="00E855B8"/>
    <w:rsid w:val="00E86242"/>
    <w:rsid w:val="00E93DF8"/>
    <w:rsid w:val="00EA1B68"/>
    <w:rsid w:val="00EA613A"/>
    <w:rsid w:val="00EB3869"/>
    <w:rsid w:val="00EB7224"/>
    <w:rsid w:val="00ED1AC6"/>
    <w:rsid w:val="00ED797D"/>
    <w:rsid w:val="00ED7F4D"/>
    <w:rsid w:val="00EE079D"/>
    <w:rsid w:val="00EE0C03"/>
    <w:rsid w:val="00EE69D5"/>
    <w:rsid w:val="00EE7E0C"/>
    <w:rsid w:val="00EF4CF7"/>
    <w:rsid w:val="00EF6D67"/>
    <w:rsid w:val="00EF7676"/>
    <w:rsid w:val="00F13C09"/>
    <w:rsid w:val="00F20CE2"/>
    <w:rsid w:val="00F311E2"/>
    <w:rsid w:val="00F3301C"/>
    <w:rsid w:val="00F35291"/>
    <w:rsid w:val="00F35B47"/>
    <w:rsid w:val="00F41429"/>
    <w:rsid w:val="00F439EB"/>
    <w:rsid w:val="00F61271"/>
    <w:rsid w:val="00F61B93"/>
    <w:rsid w:val="00F61F13"/>
    <w:rsid w:val="00F72AA7"/>
    <w:rsid w:val="00F855F8"/>
    <w:rsid w:val="00F86BAC"/>
    <w:rsid w:val="00F905E5"/>
    <w:rsid w:val="00F91D9E"/>
    <w:rsid w:val="00F93B33"/>
    <w:rsid w:val="00FA1A22"/>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0DDF"/>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link w:val="OdstavecseseznamemChar"/>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235DB4"/>
    <w:pPr>
      <w:numPr>
        <w:ilvl w:val="1"/>
      </w:numPr>
      <w:spacing w:before="120" w:after="60"/>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235DB4"/>
    <w:pPr>
      <w:numPr>
        <w:ilvl w:val="2"/>
      </w:numPr>
      <w:spacing w:before="60"/>
      <w:ind w:left="1163"/>
      <w:contextualSpacing/>
    </w:pPr>
  </w:style>
  <w:style w:type="character" w:customStyle="1" w:styleId="11lnekChar">
    <w:name w:val="1.1. Článek Char"/>
    <w:basedOn w:val="1lnekChar"/>
    <w:link w:val="11lnek"/>
    <w:rsid w:val="00235DB4"/>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235DB4"/>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paragraph" w:customStyle="1" w:styleId="ATitul">
    <w:name w:val="ATitul"/>
    <w:basedOn w:val="Normln"/>
    <w:link w:val="ATitulChar"/>
    <w:qFormat/>
    <w:rsid w:val="00E84744"/>
    <w:pPr>
      <w:tabs>
        <w:tab w:val="left" w:pos="284"/>
        <w:tab w:val="left" w:pos="1843"/>
      </w:tabs>
      <w:spacing w:before="360" w:after="240"/>
      <w:contextualSpacing/>
      <w:jc w:val="center"/>
    </w:pPr>
    <w:rPr>
      <w:rFonts w:ascii="Calibri" w:hAnsi="Calibri"/>
      <w:b/>
      <w:color w:val="000000"/>
      <w:sz w:val="24"/>
      <w:szCs w:val="24"/>
    </w:rPr>
  </w:style>
  <w:style w:type="character" w:customStyle="1" w:styleId="ATitulChar">
    <w:name w:val="ATitul Char"/>
    <w:basedOn w:val="Standardnpsmoodstavce"/>
    <w:link w:val="ATitul"/>
    <w:rsid w:val="00E84744"/>
    <w:rPr>
      <w:rFonts w:ascii="Calibri" w:hAnsi="Calibri"/>
      <w:b/>
      <w:color w:val="000000"/>
      <w:sz w:val="24"/>
      <w:szCs w:val="24"/>
    </w:rPr>
  </w:style>
  <w:style w:type="paragraph" w:customStyle="1" w:styleId="Styl1">
    <w:name w:val="Styl1"/>
    <w:basedOn w:val="Odstavecseseznamem"/>
    <w:link w:val="Styl1Char"/>
    <w:qFormat/>
    <w:rsid w:val="00E84744"/>
    <w:pPr>
      <w:spacing w:before="120" w:after="120" w:line="276" w:lineRule="auto"/>
      <w:ind w:left="792" w:hanging="432"/>
      <w:contextualSpacing w:val="0"/>
    </w:pPr>
    <w:rPr>
      <w:rFonts w:ascii="Calibri" w:hAnsi="Calibri"/>
    </w:rPr>
  </w:style>
  <w:style w:type="character" w:customStyle="1" w:styleId="OdstavecseseznamemChar">
    <w:name w:val="Odstavec se seznamem Char"/>
    <w:basedOn w:val="Standardnpsmoodstavce"/>
    <w:link w:val="Odstavecseseznamem"/>
    <w:uiPriority w:val="34"/>
    <w:rsid w:val="00E84744"/>
    <w:rPr>
      <w:rFonts w:asciiTheme="minorHAnsi" w:hAnsiTheme="minorHAnsi"/>
      <w:sz w:val="22"/>
    </w:rPr>
  </w:style>
  <w:style w:type="character" w:customStyle="1" w:styleId="Styl1Char">
    <w:name w:val="Styl1 Char"/>
    <w:basedOn w:val="OdstavecseseznamemChar"/>
    <w:link w:val="Styl1"/>
    <w:rsid w:val="00E84744"/>
    <w:rPr>
      <w:rFonts w:ascii="Calibri" w:hAnsi="Calibri"/>
      <w:sz w:val="22"/>
    </w:rPr>
  </w:style>
  <w:style w:type="paragraph" w:customStyle="1" w:styleId="Odrky">
    <w:name w:val="Odrážky"/>
    <w:basedOn w:val="111lnek"/>
    <w:link w:val="OdrkyChar"/>
    <w:qFormat/>
    <w:rsid w:val="00235DB4"/>
    <w:pPr>
      <w:numPr>
        <w:numId w:val="17"/>
      </w:numPr>
      <w:ind w:left="1163" w:hanging="454"/>
    </w:pPr>
  </w:style>
  <w:style w:type="character" w:customStyle="1" w:styleId="OdrkyChar">
    <w:name w:val="Odrážky Char"/>
    <w:basedOn w:val="111lnekChar"/>
    <w:link w:val="Odrky"/>
    <w:rsid w:val="00235DB4"/>
    <w:rPr>
      <w:rFonts w:ascii="Calibri" w:hAnsi="Calibri" w:cs="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inova@lazne-kynzvar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9173-1B9B-47B6-A02F-36BAEB08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12238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14284</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2017-02-24T14:14:00Z</dcterms:created>
  <dcterms:modified xsi:type="dcterms:W3CDTF">2017-02-24T16:45:00Z</dcterms:modified>
</cp:coreProperties>
</file>